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F20C04" w14:textId="77777777" w:rsidR="004C2B0F" w:rsidRPr="00E3286A" w:rsidRDefault="004C2B0F" w:rsidP="004C2B0F">
      <w:pPr>
        <w:spacing w:after="0" w:line="240" w:lineRule="auto"/>
        <w:jc w:val="center"/>
        <w:rPr>
          <w:rFonts w:ascii="Times New Roman" w:eastAsia="Times New Roman" w:hAnsi="Times New Roman" w:cs="Times New Roman"/>
          <w:color w:val="000000"/>
          <w:sz w:val="18"/>
          <w:szCs w:val="18"/>
          <w:lang w:val="en-US" w:eastAsia="uk-UA"/>
        </w:rPr>
      </w:pPr>
      <w:bookmarkStart w:id="0" w:name="_GoBack"/>
      <w:bookmarkEnd w:id="0"/>
    </w:p>
    <w:p w14:paraId="3BC3B78B" w14:textId="77777777" w:rsidR="007114A0" w:rsidRDefault="007114A0" w:rsidP="004C2B0F">
      <w:pPr>
        <w:rPr>
          <w:rFonts w:ascii="Times New Roman" w:eastAsia="Times New Roman" w:hAnsi="Times New Roman" w:cs="Times New Roman"/>
          <w:b/>
          <w:bCs/>
          <w:color w:val="000000"/>
          <w:sz w:val="20"/>
          <w:szCs w:val="20"/>
          <w:lang w:eastAsia="uk-UA"/>
        </w:rPr>
      </w:pPr>
    </w:p>
    <w:p w14:paraId="5E6521EA" w14:textId="77777777" w:rsidR="007114A0" w:rsidRDefault="007114A0" w:rsidP="004C2B0F">
      <w:pPr>
        <w:rPr>
          <w:rFonts w:ascii="Times New Roman" w:eastAsia="Times New Roman" w:hAnsi="Times New Roman" w:cs="Times New Roman"/>
          <w:b/>
          <w:bCs/>
          <w:color w:val="000000"/>
          <w:sz w:val="20"/>
          <w:szCs w:val="20"/>
          <w:lang w:eastAsia="uk-UA"/>
        </w:rPr>
      </w:pPr>
    </w:p>
    <w:p w14:paraId="68D306B7" w14:textId="77777777" w:rsidR="007114A0" w:rsidRDefault="007114A0" w:rsidP="004C2B0F">
      <w:pPr>
        <w:rPr>
          <w:rFonts w:ascii="Times New Roman" w:eastAsia="Times New Roman" w:hAnsi="Times New Roman" w:cs="Times New Roman"/>
          <w:b/>
          <w:bCs/>
          <w:color w:val="000000"/>
          <w:sz w:val="20"/>
          <w:szCs w:val="20"/>
          <w:lang w:eastAsia="uk-UA"/>
        </w:rPr>
      </w:pPr>
    </w:p>
    <w:p w14:paraId="02B58C3A" w14:textId="77777777" w:rsidR="004C2B0F" w:rsidRPr="00E3286A" w:rsidRDefault="004C2B0F" w:rsidP="004C2B0F">
      <w:pPr>
        <w:rPr>
          <w:rFonts w:ascii="Times New Roman" w:eastAsia="Times New Roman" w:hAnsi="Times New Roman" w:cs="Times New Roman"/>
          <w:b/>
          <w:bCs/>
          <w:color w:val="000000"/>
          <w:sz w:val="20"/>
          <w:szCs w:val="20"/>
          <w:lang w:eastAsia="uk-UA"/>
        </w:rPr>
      </w:pPr>
      <w:r w:rsidRPr="00E3286A">
        <w:rPr>
          <w:rFonts w:ascii="Times New Roman" w:eastAsia="Times New Roman" w:hAnsi="Times New Roman" w:cs="Times New Roman"/>
          <w:b/>
          <w:bCs/>
          <w:color w:val="000000"/>
          <w:sz w:val="20"/>
          <w:szCs w:val="20"/>
          <w:lang w:eastAsia="uk-UA"/>
        </w:rPr>
        <w:t>GENERAL INFORMATION</w:t>
      </w:r>
    </w:p>
    <w:p w14:paraId="09D13636" w14:textId="77777777" w:rsidR="004C2B0F" w:rsidRPr="00E73F38" w:rsidRDefault="004C2B0F" w:rsidP="004C2B0F">
      <w:pPr>
        <w:spacing w:after="0" w:line="240" w:lineRule="auto"/>
        <w:rPr>
          <w:rFonts w:ascii="Times New Roman" w:eastAsia="Times New Roman" w:hAnsi="Times New Roman" w:cs="Times New Roman"/>
          <w:color w:val="000000"/>
          <w:sz w:val="20"/>
          <w:szCs w:val="20"/>
          <w:lang w:val="en-US" w:eastAsia="uk-UA"/>
        </w:rPr>
      </w:pPr>
      <w:r w:rsidRPr="00E73F38">
        <w:rPr>
          <w:rFonts w:ascii="Times New Roman" w:eastAsia="Times New Roman" w:hAnsi="Times New Roman" w:cs="Times New Roman"/>
          <w:b/>
          <w:bCs/>
          <w:color w:val="000000"/>
          <w:sz w:val="20"/>
          <w:szCs w:val="20"/>
          <w:lang w:val="en-US" w:eastAsia="uk-UA"/>
        </w:rPr>
        <w:t xml:space="preserve">Country of incorporation and domicile: </w:t>
      </w:r>
      <w:r w:rsidRPr="00E73F38">
        <w:rPr>
          <w:rFonts w:ascii="Times New Roman" w:eastAsia="Times New Roman" w:hAnsi="Times New Roman" w:cs="Times New Roman"/>
          <w:bCs/>
          <w:color w:val="000000"/>
          <w:sz w:val="20"/>
          <w:szCs w:val="20"/>
          <w:lang w:val="en-US" w:eastAsia="uk-UA"/>
        </w:rPr>
        <w:t>Ukraine</w:t>
      </w:r>
    </w:p>
    <w:p w14:paraId="3A195E62" w14:textId="77777777" w:rsidR="004C2B0F" w:rsidRPr="00E73F38" w:rsidRDefault="004C2B0F" w:rsidP="004C2B0F">
      <w:pPr>
        <w:spacing w:after="0" w:line="240" w:lineRule="auto"/>
        <w:rPr>
          <w:rFonts w:ascii="Times New Roman" w:eastAsia="Times New Roman" w:hAnsi="Times New Roman" w:cs="Times New Roman"/>
          <w:b/>
          <w:bCs/>
          <w:color w:val="000000"/>
          <w:sz w:val="20"/>
          <w:szCs w:val="20"/>
          <w:lang w:val="en-US" w:eastAsia="uk-UA"/>
        </w:rPr>
      </w:pPr>
      <w:r w:rsidRPr="00E73F38">
        <w:rPr>
          <w:rFonts w:ascii="Times New Roman" w:eastAsia="Times New Roman" w:hAnsi="Times New Roman" w:cs="Times New Roman"/>
          <w:b/>
          <w:bCs/>
          <w:color w:val="000000"/>
          <w:sz w:val="20"/>
          <w:szCs w:val="20"/>
          <w:lang w:val="en-US" w:eastAsia="uk-UA"/>
        </w:rPr>
        <w:t xml:space="preserve">Nature of business and principal activities: </w:t>
      </w:r>
      <w:r w:rsidRPr="00E73F38">
        <w:rPr>
          <w:rFonts w:ascii="Times New Roman" w:eastAsia="Times New Roman" w:hAnsi="Times New Roman" w:cs="Times New Roman"/>
          <w:bCs/>
          <w:color w:val="000000"/>
          <w:sz w:val="20"/>
          <w:szCs w:val="20"/>
          <w:lang w:val="en-US" w:eastAsia="uk-UA"/>
        </w:rPr>
        <w:t>Provision of other social assistance without accommodation</w:t>
      </w:r>
    </w:p>
    <w:p w14:paraId="7A4698E0" w14:textId="77777777" w:rsidR="004C2B0F" w:rsidRPr="00E73F38" w:rsidRDefault="004C2B0F" w:rsidP="004C2B0F">
      <w:pPr>
        <w:spacing w:after="0" w:line="240" w:lineRule="auto"/>
        <w:rPr>
          <w:rFonts w:ascii="Times New Roman" w:eastAsia="Times New Roman" w:hAnsi="Times New Roman" w:cs="Times New Roman"/>
          <w:color w:val="000000"/>
          <w:sz w:val="20"/>
          <w:szCs w:val="20"/>
          <w:lang w:eastAsia="uk-UA"/>
        </w:rPr>
      </w:pPr>
    </w:p>
    <w:p w14:paraId="0163BEA4" w14:textId="77777777" w:rsidR="004C2B0F" w:rsidRPr="00E73F38" w:rsidRDefault="004C2B0F" w:rsidP="004C2B0F">
      <w:pPr>
        <w:spacing w:after="0" w:line="240" w:lineRule="auto"/>
        <w:rPr>
          <w:rFonts w:ascii="Times New Roman" w:eastAsia="Times New Roman" w:hAnsi="Times New Roman" w:cs="Times New Roman"/>
          <w:color w:val="000000"/>
          <w:sz w:val="20"/>
          <w:szCs w:val="20"/>
          <w:lang w:val="en-US" w:eastAsia="uk-UA"/>
        </w:rPr>
      </w:pPr>
    </w:p>
    <w:p w14:paraId="6A955764" w14:textId="77777777" w:rsidR="004C2B0F" w:rsidRPr="00E73F38" w:rsidRDefault="004C2B0F" w:rsidP="004C2B0F">
      <w:pPr>
        <w:spacing w:after="0" w:line="240" w:lineRule="auto"/>
        <w:rPr>
          <w:rFonts w:ascii="Times New Roman" w:eastAsia="Times New Roman" w:hAnsi="Times New Roman" w:cs="Times New Roman"/>
          <w:color w:val="000000"/>
          <w:sz w:val="20"/>
          <w:szCs w:val="20"/>
          <w:lang w:val="en-US" w:eastAsia="uk-UA"/>
        </w:rPr>
      </w:pPr>
      <w:r w:rsidRPr="00E73F38">
        <w:rPr>
          <w:rFonts w:ascii="Times New Roman" w:eastAsia="Times New Roman" w:hAnsi="Times New Roman" w:cs="Times New Roman"/>
          <w:b/>
          <w:bCs/>
          <w:color w:val="000000"/>
          <w:sz w:val="20"/>
          <w:szCs w:val="20"/>
          <w:lang w:val="en-US" w:eastAsia="uk-UA"/>
        </w:rPr>
        <w:t xml:space="preserve">Registered office </w:t>
      </w:r>
      <w:r w:rsidR="009D3FF0" w:rsidRPr="00E73F38">
        <w:rPr>
          <w:rFonts w:ascii="Times New Roman" w:eastAsia="Times New Roman" w:hAnsi="Times New Roman" w:cs="Times New Roman"/>
          <w:color w:val="000000"/>
          <w:sz w:val="20"/>
          <w:szCs w:val="20"/>
          <w:lang w:val="en-US" w:eastAsia="uk-UA"/>
        </w:rPr>
        <w:t>Ukraine, 03124, Kyiv, Vaclav Havel boulevard, house 6, building 3</w:t>
      </w:r>
    </w:p>
    <w:p w14:paraId="7E4691E9" w14:textId="77777777" w:rsidR="004C2B0F" w:rsidRPr="00E73F38" w:rsidRDefault="004C2B0F" w:rsidP="004C2B0F">
      <w:pPr>
        <w:spacing w:after="0" w:line="240" w:lineRule="auto"/>
        <w:rPr>
          <w:rFonts w:ascii="Times New Roman" w:eastAsia="Times New Roman" w:hAnsi="Times New Roman" w:cs="Times New Roman"/>
          <w:color w:val="000000"/>
          <w:sz w:val="20"/>
          <w:szCs w:val="20"/>
          <w:lang w:val="en-US" w:eastAsia="uk-UA"/>
        </w:rPr>
      </w:pPr>
      <w:r w:rsidRPr="00E73F38">
        <w:rPr>
          <w:rFonts w:ascii="Times New Roman" w:eastAsia="Times New Roman" w:hAnsi="Times New Roman" w:cs="Times New Roman"/>
          <w:b/>
          <w:bCs/>
          <w:color w:val="000000"/>
          <w:sz w:val="20"/>
          <w:szCs w:val="20"/>
          <w:lang w:val="en-US" w:eastAsia="uk-UA"/>
        </w:rPr>
        <w:t xml:space="preserve">Business address </w:t>
      </w:r>
      <w:r w:rsidR="009D3FF0" w:rsidRPr="00E73F38">
        <w:rPr>
          <w:rFonts w:ascii="Times New Roman" w:eastAsia="Times New Roman" w:hAnsi="Times New Roman" w:cs="Times New Roman"/>
          <w:color w:val="000000"/>
          <w:sz w:val="20"/>
          <w:szCs w:val="20"/>
          <w:lang w:val="en-US" w:eastAsia="uk-UA"/>
        </w:rPr>
        <w:t>Ukraine, 03124, Kyiv, Vaclav Havel boulevard, house 6, building 3</w:t>
      </w:r>
    </w:p>
    <w:p w14:paraId="7458833D" w14:textId="77777777" w:rsidR="009D3FF0" w:rsidRPr="00E73F38" w:rsidRDefault="004C2B0F" w:rsidP="009D3FF0">
      <w:pPr>
        <w:spacing w:after="0" w:line="240" w:lineRule="auto"/>
        <w:rPr>
          <w:rFonts w:ascii="Times New Roman" w:eastAsia="Times New Roman" w:hAnsi="Times New Roman" w:cs="Times New Roman"/>
          <w:color w:val="000000"/>
          <w:sz w:val="20"/>
          <w:szCs w:val="20"/>
          <w:lang w:val="en-US" w:eastAsia="uk-UA"/>
        </w:rPr>
      </w:pPr>
      <w:r w:rsidRPr="00E73F38">
        <w:rPr>
          <w:rFonts w:ascii="Times New Roman" w:eastAsia="Times New Roman" w:hAnsi="Times New Roman" w:cs="Times New Roman"/>
          <w:b/>
          <w:bCs/>
          <w:color w:val="000000"/>
          <w:sz w:val="20"/>
          <w:szCs w:val="20"/>
          <w:lang w:val="en-US" w:eastAsia="uk-UA"/>
        </w:rPr>
        <w:t xml:space="preserve">Postal address </w:t>
      </w:r>
      <w:r w:rsidR="009D3FF0" w:rsidRPr="00E73F38">
        <w:rPr>
          <w:rFonts w:ascii="Times New Roman" w:eastAsia="Times New Roman" w:hAnsi="Times New Roman" w:cs="Times New Roman"/>
          <w:color w:val="000000"/>
          <w:sz w:val="20"/>
          <w:szCs w:val="20"/>
          <w:lang w:val="en-US" w:eastAsia="uk-UA"/>
        </w:rPr>
        <w:t>Ukraine, 03124, Kyiv, Vaclav Havel boulevard, house 6, building 3</w:t>
      </w:r>
    </w:p>
    <w:p w14:paraId="02AFB513" w14:textId="77777777" w:rsidR="004C2B0F" w:rsidRPr="00E73F38" w:rsidRDefault="004C2B0F" w:rsidP="009D3FF0">
      <w:pPr>
        <w:spacing w:after="0" w:line="240" w:lineRule="auto"/>
        <w:rPr>
          <w:rFonts w:ascii="Times New Roman" w:eastAsia="Times New Roman" w:hAnsi="Times New Roman" w:cs="Times New Roman"/>
          <w:color w:val="000000"/>
          <w:sz w:val="20"/>
          <w:szCs w:val="20"/>
          <w:lang w:val="en-US" w:eastAsia="uk-UA"/>
        </w:rPr>
      </w:pPr>
      <w:r w:rsidRPr="00E73F38">
        <w:rPr>
          <w:rFonts w:ascii="Times New Roman" w:eastAsia="Times New Roman" w:hAnsi="Times New Roman" w:cs="Times New Roman"/>
          <w:b/>
          <w:bCs/>
          <w:color w:val="000000"/>
          <w:sz w:val="20"/>
          <w:szCs w:val="20"/>
          <w:lang w:val="en-US" w:eastAsia="uk-UA"/>
        </w:rPr>
        <w:t xml:space="preserve">Company registration number </w:t>
      </w:r>
      <w:r w:rsidR="009D3FF0" w:rsidRPr="00E73F38">
        <w:rPr>
          <w:rFonts w:ascii="Times New Roman" w:eastAsia="Times New Roman" w:hAnsi="Times New Roman" w:cs="Times New Roman"/>
          <w:color w:val="000000"/>
          <w:sz w:val="20"/>
          <w:szCs w:val="20"/>
          <w:lang w:val="en-US" w:eastAsia="uk-UA"/>
        </w:rPr>
        <w:t>1000731020000046424</w:t>
      </w:r>
    </w:p>
    <w:p w14:paraId="29C23B66" w14:textId="77777777" w:rsidR="00E3286A" w:rsidRPr="00E3286A" w:rsidRDefault="004C2B0F" w:rsidP="004C2B0F">
      <w:pPr>
        <w:spacing w:after="0" w:line="240" w:lineRule="auto"/>
        <w:rPr>
          <w:rFonts w:ascii="Times New Roman" w:eastAsia="Times New Roman" w:hAnsi="Times New Roman" w:cs="Times New Roman"/>
          <w:color w:val="000000"/>
          <w:sz w:val="18"/>
          <w:szCs w:val="18"/>
          <w:lang w:val="en-US" w:eastAsia="uk-UA"/>
        </w:rPr>
        <w:sectPr w:rsidR="00E3286A" w:rsidRPr="00E3286A">
          <w:headerReference w:type="default" r:id="rId8"/>
          <w:footerReference w:type="default" r:id="rId9"/>
          <w:pgSz w:w="11906" w:h="16838"/>
          <w:pgMar w:top="850" w:right="850" w:bottom="850" w:left="1417" w:header="708" w:footer="708" w:gutter="0"/>
          <w:cols w:space="708"/>
          <w:docGrid w:linePitch="360"/>
        </w:sectPr>
      </w:pPr>
      <w:r w:rsidRPr="00E73F38">
        <w:rPr>
          <w:rFonts w:ascii="Times New Roman" w:eastAsia="Times New Roman" w:hAnsi="Times New Roman" w:cs="Times New Roman"/>
          <w:b/>
          <w:bCs/>
          <w:color w:val="000000"/>
          <w:sz w:val="20"/>
          <w:szCs w:val="20"/>
          <w:lang w:val="en-US" w:eastAsia="uk-UA"/>
        </w:rPr>
        <w:t xml:space="preserve">Public benefit organisation </w:t>
      </w:r>
      <w:r w:rsidR="009D3FF0" w:rsidRPr="00E73F38">
        <w:rPr>
          <w:rFonts w:ascii="Times New Roman" w:eastAsia="Times New Roman" w:hAnsi="Times New Roman" w:cs="Times New Roman"/>
          <w:b/>
          <w:bCs/>
          <w:color w:val="000000"/>
          <w:sz w:val="20"/>
          <w:szCs w:val="20"/>
          <w:lang w:val="en-US" w:eastAsia="uk-UA"/>
        </w:rPr>
        <w:t xml:space="preserve">number </w:t>
      </w:r>
      <w:r w:rsidR="009D3FF0" w:rsidRPr="00E73F38">
        <w:rPr>
          <w:rFonts w:ascii="Times New Roman" w:eastAsia="Times New Roman" w:hAnsi="Times New Roman" w:cs="Times New Roman"/>
          <w:color w:val="000000"/>
          <w:sz w:val="20"/>
          <w:szCs w:val="20"/>
          <w:lang w:val="en-US" w:eastAsia="uk-UA"/>
        </w:rPr>
        <w:t>100</w:t>
      </w:r>
      <w:r w:rsidR="00E3286A" w:rsidRPr="00E73F38">
        <w:rPr>
          <w:rFonts w:ascii="Times New Roman" w:eastAsia="Times New Roman" w:hAnsi="Times New Roman" w:cs="Times New Roman"/>
          <w:color w:val="000000"/>
          <w:sz w:val="20"/>
          <w:szCs w:val="20"/>
          <w:lang w:val="en-US" w:eastAsia="uk-UA"/>
        </w:rPr>
        <w:t>33705</w:t>
      </w:r>
    </w:p>
    <w:p w14:paraId="1B6D72F4" w14:textId="77777777" w:rsidR="00E3286A" w:rsidRPr="00E3286A" w:rsidRDefault="00E3286A" w:rsidP="002A279A">
      <w:pPr>
        <w:spacing w:after="0" w:line="240" w:lineRule="auto"/>
        <w:rPr>
          <w:rFonts w:ascii="Times New Roman" w:eastAsia="Times New Roman" w:hAnsi="Times New Roman" w:cs="Times New Roman"/>
          <w:b/>
          <w:bCs/>
          <w:color w:val="000000"/>
          <w:sz w:val="20"/>
          <w:szCs w:val="20"/>
          <w:lang w:eastAsia="uk-UA"/>
        </w:rPr>
      </w:pPr>
    </w:p>
    <w:p w14:paraId="50DFBC47" w14:textId="77777777" w:rsidR="002A279A" w:rsidRPr="00E3286A" w:rsidRDefault="002A279A" w:rsidP="002A279A">
      <w:pPr>
        <w:spacing w:after="0" w:line="240" w:lineRule="auto"/>
        <w:rPr>
          <w:rFonts w:ascii="Times New Roman" w:eastAsia="Times New Roman" w:hAnsi="Times New Roman" w:cs="Times New Roman"/>
          <w:b/>
          <w:bCs/>
          <w:color w:val="000000"/>
          <w:sz w:val="20"/>
          <w:szCs w:val="20"/>
          <w:lang w:eastAsia="uk-UA"/>
        </w:rPr>
      </w:pPr>
      <w:r w:rsidRPr="00E3286A">
        <w:rPr>
          <w:rFonts w:ascii="Times New Roman" w:eastAsia="Times New Roman" w:hAnsi="Times New Roman" w:cs="Times New Roman"/>
          <w:b/>
          <w:bCs/>
          <w:color w:val="000000"/>
          <w:sz w:val="20"/>
          <w:szCs w:val="20"/>
          <w:lang w:eastAsia="uk-UA"/>
        </w:rPr>
        <w:t>INDEX</w:t>
      </w:r>
    </w:p>
    <w:p w14:paraId="3246CE21" w14:textId="77777777" w:rsidR="002A279A" w:rsidRPr="00E3286A" w:rsidRDefault="002A279A" w:rsidP="002A279A">
      <w:pPr>
        <w:spacing w:after="0" w:line="240" w:lineRule="auto"/>
        <w:rPr>
          <w:rFonts w:ascii="Times New Roman" w:eastAsia="Times New Roman" w:hAnsi="Times New Roman" w:cs="Times New Roman"/>
          <w:color w:val="000000"/>
          <w:sz w:val="18"/>
          <w:szCs w:val="18"/>
          <w:lang w:val="en-US" w:eastAsia="uk-UA"/>
        </w:rPr>
      </w:pPr>
    </w:p>
    <w:p w14:paraId="615E95C3" w14:textId="77777777" w:rsidR="002A279A" w:rsidRPr="00E73F38" w:rsidRDefault="002A279A" w:rsidP="002A279A">
      <w:pPr>
        <w:spacing w:after="0" w:line="240" w:lineRule="auto"/>
        <w:rPr>
          <w:rFonts w:ascii="Times New Roman" w:eastAsia="Times New Roman" w:hAnsi="Times New Roman" w:cs="Times New Roman"/>
          <w:color w:val="000000"/>
          <w:sz w:val="20"/>
          <w:szCs w:val="20"/>
          <w:lang w:val="en-US" w:eastAsia="uk-UA"/>
        </w:rPr>
      </w:pPr>
      <w:r w:rsidRPr="00E73F38">
        <w:rPr>
          <w:rFonts w:ascii="Times New Roman" w:eastAsia="Times New Roman" w:hAnsi="Times New Roman" w:cs="Times New Roman"/>
          <w:color w:val="000000"/>
          <w:sz w:val="20"/>
          <w:szCs w:val="20"/>
          <w:lang w:val="en-US" w:eastAsia="uk-UA"/>
        </w:rPr>
        <w:t>The reports and statements set out below comprise the annual financial statements presented to the members:</w:t>
      </w:r>
    </w:p>
    <w:p w14:paraId="04A44883" w14:textId="77777777" w:rsidR="002A279A" w:rsidRPr="00E73F38" w:rsidRDefault="002A279A" w:rsidP="002A279A">
      <w:pPr>
        <w:spacing w:after="0" w:line="240" w:lineRule="auto"/>
        <w:rPr>
          <w:rFonts w:ascii="Times New Roman" w:eastAsia="Times New Roman" w:hAnsi="Times New Roman" w:cs="Times New Roman"/>
          <w:color w:val="000000"/>
          <w:sz w:val="20"/>
          <w:szCs w:val="20"/>
          <w:lang w:val="en-US" w:eastAsia="uk-UA"/>
        </w:rPr>
      </w:pPr>
    </w:p>
    <w:p w14:paraId="2D7E87EF" w14:textId="77777777" w:rsidR="002A279A" w:rsidRPr="00E73F38" w:rsidRDefault="00DE58B0" w:rsidP="002A279A">
      <w:pPr>
        <w:spacing w:after="0" w:line="240" w:lineRule="auto"/>
        <w:rPr>
          <w:rFonts w:ascii="Times New Roman" w:eastAsia="Times New Roman" w:hAnsi="Times New Roman" w:cs="Times New Roman"/>
          <w:color w:val="000000"/>
          <w:sz w:val="20"/>
          <w:szCs w:val="20"/>
          <w:lang w:val="en-US" w:eastAsia="uk-UA"/>
        </w:rPr>
      </w:pPr>
      <w:r>
        <w:rPr>
          <w:rFonts w:ascii="Times New Roman" w:eastAsia="Times New Roman" w:hAnsi="Times New Roman" w:cs="Times New Roman"/>
          <w:color w:val="000000"/>
          <w:sz w:val="20"/>
          <w:szCs w:val="20"/>
          <w:lang w:val="en-US" w:eastAsia="uk-UA"/>
        </w:rPr>
        <w:t>Director</w:t>
      </w:r>
      <w:r w:rsidR="002A279A" w:rsidRPr="00E73F38">
        <w:rPr>
          <w:rFonts w:ascii="Times New Roman" w:eastAsia="Times New Roman" w:hAnsi="Times New Roman" w:cs="Times New Roman"/>
          <w:color w:val="000000"/>
          <w:sz w:val="20"/>
          <w:szCs w:val="20"/>
          <w:lang w:val="en-US" w:eastAsia="uk-UA"/>
        </w:rPr>
        <w:t>'</w:t>
      </w:r>
      <w:r>
        <w:rPr>
          <w:rFonts w:ascii="Times New Roman" w:eastAsia="Times New Roman" w:hAnsi="Times New Roman" w:cs="Times New Roman"/>
          <w:color w:val="000000"/>
          <w:sz w:val="20"/>
          <w:szCs w:val="20"/>
          <w:lang w:val="en-US" w:eastAsia="uk-UA"/>
        </w:rPr>
        <w:t>s</w:t>
      </w:r>
      <w:r w:rsidR="002A279A" w:rsidRPr="00E73F38">
        <w:rPr>
          <w:rFonts w:ascii="Times New Roman" w:eastAsia="Times New Roman" w:hAnsi="Times New Roman" w:cs="Times New Roman"/>
          <w:color w:val="000000"/>
          <w:sz w:val="20"/>
          <w:szCs w:val="20"/>
          <w:lang w:val="en-US" w:eastAsia="uk-UA"/>
        </w:rPr>
        <w:t xml:space="preserve"> Responsibilities and App</w:t>
      </w:r>
      <w:r w:rsidR="005A2AE1" w:rsidRPr="00E73F38">
        <w:rPr>
          <w:rFonts w:ascii="Times New Roman" w:eastAsia="Times New Roman" w:hAnsi="Times New Roman" w:cs="Times New Roman"/>
          <w:color w:val="000000"/>
          <w:sz w:val="20"/>
          <w:szCs w:val="20"/>
          <w:lang w:val="en-US" w:eastAsia="uk-UA"/>
        </w:rPr>
        <w:t>roval……………………………………………………………………...</w:t>
      </w:r>
      <w:r w:rsidR="00E73F38">
        <w:rPr>
          <w:rFonts w:ascii="Times New Roman" w:eastAsia="Times New Roman" w:hAnsi="Times New Roman" w:cs="Times New Roman"/>
          <w:color w:val="000000"/>
          <w:sz w:val="20"/>
          <w:szCs w:val="20"/>
          <w:lang w:val="en-US" w:eastAsia="uk-UA"/>
        </w:rPr>
        <w:t>1</w:t>
      </w:r>
    </w:p>
    <w:p w14:paraId="6A319418" w14:textId="77777777" w:rsidR="002A279A" w:rsidRPr="00E73F38" w:rsidRDefault="002A279A" w:rsidP="002A279A">
      <w:pPr>
        <w:spacing w:after="0" w:line="240" w:lineRule="auto"/>
        <w:rPr>
          <w:rFonts w:ascii="Times New Roman" w:eastAsia="Times New Roman" w:hAnsi="Times New Roman" w:cs="Times New Roman"/>
          <w:color w:val="000000"/>
          <w:sz w:val="20"/>
          <w:szCs w:val="20"/>
          <w:lang w:val="en-US" w:eastAsia="uk-UA"/>
        </w:rPr>
      </w:pPr>
      <w:r w:rsidRPr="00E73F38">
        <w:rPr>
          <w:rFonts w:ascii="Times New Roman" w:eastAsia="Times New Roman" w:hAnsi="Times New Roman" w:cs="Times New Roman"/>
          <w:color w:val="000000"/>
          <w:sz w:val="20"/>
          <w:szCs w:val="20"/>
          <w:lang w:val="en-US" w:eastAsia="uk-UA"/>
        </w:rPr>
        <w:t>Statement of Financial Position………………………………………………………………………………..</w:t>
      </w:r>
      <w:r w:rsidR="0021512F">
        <w:rPr>
          <w:rFonts w:ascii="Times New Roman" w:eastAsia="Times New Roman" w:hAnsi="Times New Roman" w:cs="Times New Roman"/>
          <w:color w:val="000000"/>
          <w:sz w:val="20"/>
          <w:szCs w:val="20"/>
          <w:lang w:val="en-US" w:eastAsia="uk-UA"/>
        </w:rPr>
        <w:t>2</w:t>
      </w:r>
    </w:p>
    <w:p w14:paraId="0B0B465F" w14:textId="77777777" w:rsidR="002A279A" w:rsidRPr="00E73F38" w:rsidRDefault="002A279A" w:rsidP="002A279A">
      <w:pPr>
        <w:spacing w:after="0" w:line="240" w:lineRule="auto"/>
        <w:rPr>
          <w:rFonts w:ascii="Times New Roman" w:eastAsia="Times New Roman" w:hAnsi="Times New Roman" w:cs="Times New Roman"/>
          <w:color w:val="000000"/>
          <w:sz w:val="20"/>
          <w:szCs w:val="20"/>
          <w:lang w:val="en-US" w:eastAsia="uk-UA"/>
        </w:rPr>
      </w:pPr>
      <w:r w:rsidRPr="00E73F38">
        <w:rPr>
          <w:rFonts w:ascii="Times New Roman" w:eastAsia="Times New Roman" w:hAnsi="Times New Roman" w:cs="Times New Roman"/>
          <w:color w:val="000000"/>
          <w:sz w:val="20"/>
          <w:szCs w:val="20"/>
          <w:lang w:val="en-US" w:eastAsia="uk-UA"/>
        </w:rPr>
        <w:t>Statement of Surplus or Deficit………………………………………………………………………………..</w:t>
      </w:r>
      <w:r w:rsidR="0021512F">
        <w:rPr>
          <w:rFonts w:ascii="Times New Roman" w:eastAsia="Times New Roman" w:hAnsi="Times New Roman" w:cs="Times New Roman"/>
          <w:color w:val="000000"/>
          <w:sz w:val="20"/>
          <w:szCs w:val="20"/>
          <w:lang w:val="en-US" w:eastAsia="uk-UA"/>
        </w:rPr>
        <w:t>2</w:t>
      </w:r>
    </w:p>
    <w:p w14:paraId="4A976255" w14:textId="77777777" w:rsidR="002A279A" w:rsidRPr="00E73F38" w:rsidRDefault="002A279A" w:rsidP="002A279A">
      <w:pPr>
        <w:spacing w:after="0" w:line="240" w:lineRule="auto"/>
        <w:rPr>
          <w:rFonts w:ascii="Times New Roman" w:eastAsia="Times New Roman" w:hAnsi="Times New Roman" w:cs="Times New Roman"/>
          <w:color w:val="000000"/>
          <w:sz w:val="20"/>
          <w:szCs w:val="20"/>
          <w:lang w:val="en-US" w:eastAsia="uk-UA"/>
        </w:rPr>
      </w:pPr>
      <w:r w:rsidRPr="00E73F38">
        <w:rPr>
          <w:rFonts w:ascii="Times New Roman" w:eastAsia="Times New Roman" w:hAnsi="Times New Roman" w:cs="Times New Roman"/>
          <w:color w:val="000000"/>
          <w:sz w:val="20"/>
          <w:szCs w:val="20"/>
          <w:lang w:val="en-US" w:eastAsia="uk-UA"/>
        </w:rPr>
        <w:t>Statement of Cash Flows………………………………………………………………………………………</w:t>
      </w:r>
      <w:r w:rsidR="0021512F">
        <w:rPr>
          <w:rFonts w:ascii="Times New Roman" w:eastAsia="Times New Roman" w:hAnsi="Times New Roman" w:cs="Times New Roman"/>
          <w:color w:val="000000"/>
          <w:sz w:val="20"/>
          <w:szCs w:val="20"/>
          <w:lang w:val="en-US" w:eastAsia="uk-UA"/>
        </w:rPr>
        <w:t>3</w:t>
      </w:r>
    </w:p>
    <w:p w14:paraId="2CA43D15" w14:textId="77777777" w:rsidR="0021512F" w:rsidRDefault="0021512F" w:rsidP="002A279A">
      <w:pPr>
        <w:spacing w:after="0" w:line="240" w:lineRule="auto"/>
        <w:rPr>
          <w:rFonts w:ascii="Times New Roman" w:eastAsia="Times New Roman" w:hAnsi="Times New Roman" w:cs="Times New Roman"/>
          <w:color w:val="000000"/>
          <w:sz w:val="20"/>
          <w:szCs w:val="20"/>
          <w:lang w:val="en-US" w:eastAsia="uk-UA"/>
        </w:rPr>
      </w:pPr>
      <w:r>
        <w:rPr>
          <w:rFonts w:ascii="Times New Roman" w:eastAsia="Times New Roman" w:hAnsi="Times New Roman" w:cs="Times New Roman"/>
          <w:color w:val="000000"/>
          <w:sz w:val="20"/>
          <w:szCs w:val="20"/>
          <w:lang w:val="en-US" w:eastAsia="uk-UA"/>
        </w:rPr>
        <w:t>Background…………………………………………………………………………………………………….4</w:t>
      </w:r>
    </w:p>
    <w:p w14:paraId="33C81F2E" w14:textId="77777777" w:rsidR="002A279A" w:rsidRPr="00E73F38" w:rsidRDefault="002A279A" w:rsidP="002A279A">
      <w:pPr>
        <w:spacing w:after="0" w:line="240" w:lineRule="auto"/>
        <w:rPr>
          <w:rFonts w:ascii="Times New Roman" w:eastAsia="Times New Roman" w:hAnsi="Times New Roman" w:cs="Times New Roman"/>
          <w:color w:val="000000"/>
          <w:sz w:val="20"/>
          <w:szCs w:val="20"/>
          <w:lang w:val="en-US" w:eastAsia="uk-UA"/>
        </w:rPr>
      </w:pPr>
      <w:r w:rsidRPr="00E73F38">
        <w:rPr>
          <w:rFonts w:ascii="Times New Roman" w:eastAsia="Times New Roman" w:hAnsi="Times New Roman" w:cs="Times New Roman"/>
          <w:color w:val="000000"/>
          <w:sz w:val="20"/>
          <w:szCs w:val="20"/>
          <w:lang w:val="en-US" w:eastAsia="uk-UA"/>
        </w:rPr>
        <w:t>Accounting Policies……………………………………………………………………………………………</w:t>
      </w:r>
      <w:r w:rsidR="00E73F38">
        <w:rPr>
          <w:rFonts w:ascii="Times New Roman" w:eastAsia="Times New Roman" w:hAnsi="Times New Roman" w:cs="Times New Roman"/>
          <w:color w:val="000000"/>
          <w:sz w:val="20"/>
          <w:szCs w:val="20"/>
          <w:lang w:val="en-US" w:eastAsia="uk-UA"/>
        </w:rPr>
        <w:t>5</w:t>
      </w:r>
    </w:p>
    <w:p w14:paraId="1F60E54E" w14:textId="77777777" w:rsidR="00E73F38" w:rsidRPr="00E73F38" w:rsidRDefault="002A279A" w:rsidP="00E73F38">
      <w:pPr>
        <w:spacing w:after="0" w:line="240" w:lineRule="auto"/>
        <w:rPr>
          <w:rFonts w:ascii="Times New Roman" w:eastAsia="Times New Roman" w:hAnsi="Times New Roman" w:cs="Times New Roman"/>
          <w:color w:val="000000"/>
          <w:sz w:val="20"/>
          <w:szCs w:val="20"/>
          <w:lang w:val="en-US" w:eastAsia="uk-UA"/>
        </w:rPr>
        <w:sectPr w:rsidR="00E73F38" w:rsidRPr="00E73F38" w:rsidSect="005A2AE1">
          <w:footerReference w:type="default" r:id="rId10"/>
          <w:pgSz w:w="11906" w:h="16838"/>
          <w:pgMar w:top="850" w:right="850" w:bottom="850" w:left="1418" w:header="708" w:footer="708" w:gutter="0"/>
          <w:pgNumType w:start="1"/>
          <w:cols w:space="708"/>
          <w:docGrid w:linePitch="360"/>
        </w:sectPr>
      </w:pPr>
      <w:r w:rsidRPr="00E73F38">
        <w:rPr>
          <w:rFonts w:ascii="Times New Roman" w:eastAsia="Times New Roman" w:hAnsi="Times New Roman" w:cs="Times New Roman"/>
          <w:color w:val="000000"/>
          <w:sz w:val="20"/>
          <w:szCs w:val="20"/>
          <w:lang w:val="en-US" w:eastAsia="uk-UA"/>
        </w:rPr>
        <w:t>Notes to the Annual Financial Statements…………………………………………………………………….</w:t>
      </w:r>
      <w:r w:rsidR="00E73F38">
        <w:rPr>
          <w:rFonts w:ascii="Times New Roman" w:eastAsia="Times New Roman" w:hAnsi="Times New Roman" w:cs="Times New Roman"/>
          <w:color w:val="000000"/>
          <w:sz w:val="20"/>
          <w:szCs w:val="20"/>
          <w:lang w:val="en-US" w:eastAsia="uk-UA"/>
        </w:rPr>
        <w:t>.</w:t>
      </w:r>
      <w:r w:rsidR="0021512F">
        <w:rPr>
          <w:rFonts w:ascii="Times New Roman" w:eastAsia="Times New Roman" w:hAnsi="Times New Roman" w:cs="Times New Roman"/>
          <w:color w:val="000000"/>
          <w:sz w:val="20"/>
          <w:szCs w:val="20"/>
          <w:lang w:val="en-US" w:eastAsia="uk-UA"/>
        </w:rPr>
        <w:t>8</w:t>
      </w:r>
    </w:p>
    <w:p w14:paraId="6349A0A6" w14:textId="77777777" w:rsidR="002A279A" w:rsidRPr="00E3286A" w:rsidRDefault="002A279A" w:rsidP="002A279A">
      <w:pPr>
        <w:spacing w:after="0" w:line="240" w:lineRule="auto"/>
        <w:rPr>
          <w:rFonts w:ascii="Times New Roman" w:eastAsia="Times New Roman" w:hAnsi="Times New Roman" w:cs="Times New Roman"/>
          <w:color w:val="000000"/>
          <w:sz w:val="18"/>
          <w:szCs w:val="18"/>
          <w:lang w:val="en-US" w:eastAsia="uk-UA"/>
        </w:rPr>
      </w:pPr>
    </w:p>
    <w:p w14:paraId="1AA4ECCE" w14:textId="77777777" w:rsidR="002A279A" w:rsidRPr="00E3286A" w:rsidRDefault="002A279A" w:rsidP="002A279A">
      <w:pPr>
        <w:spacing w:after="0" w:line="240" w:lineRule="auto"/>
        <w:rPr>
          <w:rFonts w:ascii="Times New Roman" w:eastAsia="Times New Roman" w:hAnsi="Times New Roman" w:cs="Times New Roman"/>
          <w:color w:val="000000"/>
          <w:sz w:val="18"/>
          <w:szCs w:val="18"/>
          <w:lang w:val="en-US" w:eastAsia="uk-UA"/>
        </w:rPr>
      </w:pPr>
    </w:p>
    <w:p w14:paraId="441D4EE9" w14:textId="77777777" w:rsidR="00FC71CD" w:rsidRPr="00891DA5" w:rsidRDefault="007F4345" w:rsidP="00FC71CD">
      <w:pPr>
        <w:spacing w:after="0" w:line="240" w:lineRule="auto"/>
        <w:rPr>
          <w:rFonts w:ascii="CIDFont+F1" w:eastAsia="Times New Roman" w:hAnsi="CIDFont+F1" w:cs="Times New Roman"/>
          <w:b/>
          <w:bCs/>
          <w:color w:val="000000"/>
          <w:sz w:val="20"/>
          <w:szCs w:val="20"/>
          <w:lang w:eastAsia="uk-UA"/>
        </w:rPr>
      </w:pPr>
      <w:r>
        <w:rPr>
          <w:rFonts w:ascii="CIDFont+F1" w:eastAsia="Times New Roman" w:hAnsi="CIDFont+F1" w:cs="Times New Roman"/>
          <w:b/>
          <w:bCs/>
          <w:color w:val="000000"/>
          <w:sz w:val="20"/>
          <w:szCs w:val="20"/>
          <w:lang w:eastAsia="uk-UA"/>
        </w:rPr>
        <w:t>DIRECTOR</w:t>
      </w:r>
      <w:r w:rsidR="00FC71CD" w:rsidRPr="00891DA5">
        <w:rPr>
          <w:rFonts w:ascii="CIDFont+F1" w:eastAsia="Times New Roman" w:hAnsi="CIDFont+F1" w:cs="Times New Roman"/>
          <w:b/>
          <w:bCs/>
          <w:color w:val="000000"/>
          <w:sz w:val="20"/>
          <w:szCs w:val="20"/>
          <w:lang w:eastAsia="uk-UA"/>
        </w:rPr>
        <w:t>'</w:t>
      </w:r>
      <w:r>
        <w:rPr>
          <w:rFonts w:ascii="CIDFont+F1" w:eastAsia="Times New Roman" w:hAnsi="CIDFont+F1" w:cs="Times New Roman"/>
          <w:b/>
          <w:bCs/>
          <w:color w:val="000000"/>
          <w:sz w:val="20"/>
          <w:szCs w:val="20"/>
          <w:lang w:val="en-US" w:eastAsia="uk-UA"/>
        </w:rPr>
        <w:t>S</w:t>
      </w:r>
      <w:r w:rsidR="00FC71CD" w:rsidRPr="00891DA5">
        <w:rPr>
          <w:rFonts w:ascii="CIDFont+F1" w:eastAsia="Times New Roman" w:hAnsi="CIDFont+F1" w:cs="Times New Roman"/>
          <w:b/>
          <w:bCs/>
          <w:color w:val="000000"/>
          <w:sz w:val="20"/>
          <w:szCs w:val="20"/>
          <w:lang w:eastAsia="uk-UA"/>
        </w:rPr>
        <w:t xml:space="preserve"> RESPONSIBILITIES AND APPROVAL</w:t>
      </w:r>
    </w:p>
    <w:p w14:paraId="336923B3" w14:textId="77777777" w:rsidR="009D3FF0" w:rsidRPr="005F508E" w:rsidRDefault="009D3FF0" w:rsidP="004C2B0F">
      <w:pPr>
        <w:rPr>
          <w:rFonts w:ascii="Times New Roman" w:hAnsi="Times New Roman" w:cs="Times New Roman"/>
          <w:b/>
          <w:sz w:val="20"/>
          <w:szCs w:val="20"/>
          <w:lang w:val="en-US"/>
        </w:rPr>
      </w:pPr>
    </w:p>
    <w:p w14:paraId="638B68CF" w14:textId="77777777" w:rsidR="00FC71CD" w:rsidRPr="005F508E" w:rsidRDefault="007F4345" w:rsidP="00FC71CD">
      <w:pPr>
        <w:spacing w:after="0" w:line="240" w:lineRule="auto"/>
        <w:jc w:val="both"/>
        <w:rPr>
          <w:rFonts w:ascii="Times New Roman" w:eastAsia="Times New Roman" w:hAnsi="Times New Roman" w:cs="Times New Roman"/>
          <w:color w:val="000000"/>
          <w:sz w:val="20"/>
          <w:szCs w:val="20"/>
          <w:lang w:val="en-US" w:eastAsia="uk-UA"/>
        </w:rPr>
      </w:pPr>
      <w:r>
        <w:rPr>
          <w:rFonts w:ascii="Times New Roman" w:eastAsia="Times New Roman" w:hAnsi="Times New Roman" w:cs="Times New Roman"/>
          <w:color w:val="000000"/>
          <w:sz w:val="20"/>
          <w:szCs w:val="20"/>
          <w:lang w:val="en-US" w:eastAsia="uk-UA"/>
        </w:rPr>
        <w:t>The director is</w:t>
      </w:r>
      <w:r w:rsidR="00FC71CD" w:rsidRPr="005F508E">
        <w:rPr>
          <w:rFonts w:ascii="Times New Roman" w:eastAsia="Times New Roman" w:hAnsi="Times New Roman" w:cs="Times New Roman"/>
          <w:color w:val="000000"/>
          <w:sz w:val="20"/>
          <w:szCs w:val="20"/>
          <w:lang w:val="en-US" w:eastAsia="uk-UA"/>
        </w:rPr>
        <w:t xml:space="preserve"> required to maintain adequate accounting records and are responsible for the content and integrity of the financial statements and related financial information i</w:t>
      </w:r>
      <w:r>
        <w:rPr>
          <w:rFonts w:ascii="Times New Roman" w:eastAsia="Times New Roman" w:hAnsi="Times New Roman" w:cs="Times New Roman"/>
          <w:color w:val="000000"/>
          <w:sz w:val="20"/>
          <w:szCs w:val="20"/>
          <w:lang w:val="en-US" w:eastAsia="uk-UA"/>
        </w:rPr>
        <w:t>ncluded in their report. It is his</w:t>
      </w:r>
      <w:r w:rsidR="00FC71CD" w:rsidRPr="005F508E">
        <w:rPr>
          <w:rFonts w:ascii="Times New Roman" w:eastAsia="Times New Roman" w:hAnsi="Times New Roman" w:cs="Times New Roman"/>
          <w:color w:val="000000"/>
          <w:sz w:val="20"/>
          <w:szCs w:val="20"/>
          <w:lang w:val="en-US" w:eastAsia="uk-UA"/>
        </w:rPr>
        <w:t xml:space="preserve"> responsibility to ensure that the financial statements fairly present the state of affairs of the company as at the end of the financial year and the results of its operations and cash flows for the period then ended, in conformity with the IFRS for SMEs Accounting Standard as issued by the International Accounting Standards Board ("IFRS for SME’s"). </w:t>
      </w:r>
    </w:p>
    <w:p w14:paraId="7640C4C8" w14:textId="77777777" w:rsidR="00FC71CD" w:rsidRPr="005F508E" w:rsidRDefault="00FC71CD" w:rsidP="00FC71CD">
      <w:pPr>
        <w:spacing w:after="0" w:line="240" w:lineRule="auto"/>
        <w:jc w:val="both"/>
        <w:rPr>
          <w:rFonts w:ascii="Times New Roman" w:eastAsia="Times New Roman" w:hAnsi="Times New Roman" w:cs="Times New Roman"/>
          <w:color w:val="000000"/>
          <w:sz w:val="20"/>
          <w:szCs w:val="20"/>
          <w:lang w:val="en-US" w:eastAsia="uk-UA"/>
        </w:rPr>
      </w:pPr>
    </w:p>
    <w:p w14:paraId="2DCA28F7" w14:textId="77777777" w:rsidR="00FC71CD" w:rsidRPr="005F508E" w:rsidRDefault="00FC71CD" w:rsidP="00FC71CD">
      <w:pPr>
        <w:spacing w:after="0" w:line="240" w:lineRule="auto"/>
        <w:jc w:val="both"/>
        <w:rPr>
          <w:rFonts w:ascii="Times New Roman" w:eastAsia="Times New Roman" w:hAnsi="Times New Roman" w:cs="Times New Roman"/>
          <w:color w:val="000000"/>
          <w:sz w:val="20"/>
          <w:szCs w:val="20"/>
          <w:lang w:val="en-US" w:eastAsia="uk-UA"/>
        </w:rPr>
      </w:pPr>
      <w:r w:rsidRPr="005F508E">
        <w:rPr>
          <w:rFonts w:ascii="Times New Roman" w:eastAsia="Times New Roman" w:hAnsi="Times New Roman" w:cs="Times New Roman"/>
          <w:color w:val="000000"/>
          <w:sz w:val="20"/>
          <w:szCs w:val="20"/>
          <w:lang w:val="en-US" w:eastAsia="uk-UA"/>
        </w:rPr>
        <w:t>The annual financial statements are prepared in accordance with the IFRS for SME’s and are based upon appropriate accounting policies consistently applied and supported by reasonable and prudent judgments and estimates.</w:t>
      </w:r>
    </w:p>
    <w:p w14:paraId="3F924C65" w14:textId="77777777" w:rsidR="0086086A" w:rsidRPr="005F508E" w:rsidRDefault="0086086A" w:rsidP="00FC71CD">
      <w:pPr>
        <w:spacing w:after="0" w:line="240" w:lineRule="auto"/>
        <w:jc w:val="both"/>
        <w:rPr>
          <w:rFonts w:ascii="Times New Roman" w:eastAsia="Times New Roman" w:hAnsi="Times New Roman" w:cs="Times New Roman"/>
          <w:color w:val="000000"/>
          <w:sz w:val="20"/>
          <w:szCs w:val="20"/>
          <w:lang w:val="en-US" w:eastAsia="uk-UA"/>
        </w:rPr>
      </w:pPr>
    </w:p>
    <w:p w14:paraId="6A898F2A" w14:textId="77777777" w:rsidR="0086086A" w:rsidRPr="005F508E" w:rsidRDefault="007F4345" w:rsidP="0086086A">
      <w:pPr>
        <w:spacing w:after="0" w:line="240" w:lineRule="auto"/>
        <w:jc w:val="both"/>
        <w:rPr>
          <w:rFonts w:ascii="Times New Roman" w:eastAsia="Times New Roman" w:hAnsi="Times New Roman" w:cs="Times New Roman"/>
          <w:color w:val="000000"/>
          <w:sz w:val="20"/>
          <w:szCs w:val="20"/>
          <w:lang w:val="en-US" w:eastAsia="uk-UA"/>
        </w:rPr>
      </w:pPr>
      <w:r>
        <w:rPr>
          <w:rFonts w:ascii="Times New Roman" w:eastAsia="Times New Roman" w:hAnsi="Times New Roman" w:cs="Times New Roman"/>
          <w:color w:val="000000"/>
          <w:sz w:val="20"/>
          <w:szCs w:val="20"/>
          <w:lang w:val="en-US" w:eastAsia="uk-UA"/>
        </w:rPr>
        <w:t>The director</w:t>
      </w:r>
      <w:r w:rsidR="0086086A" w:rsidRPr="005F508E">
        <w:rPr>
          <w:rFonts w:ascii="Times New Roman" w:eastAsia="Times New Roman" w:hAnsi="Times New Roman" w:cs="Times New Roman"/>
          <w:color w:val="000000"/>
          <w:sz w:val="20"/>
          <w:szCs w:val="20"/>
          <w:lang w:val="en-US" w:eastAsia="uk-UA"/>
        </w:rPr>
        <w:t xml:space="preserve"> acknowledge</w:t>
      </w:r>
      <w:r>
        <w:rPr>
          <w:rFonts w:ascii="Times New Roman" w:eastAsia="Times New Roman" w:hAnsi="Times New Roman" w:cs="Times New Roman"/>
          <w:color w:val="000000"/>
          <w:sz w:val="20"/>
          <w:szCs w:val="20"/>
          <w:lang w:val="en-US" w:eastAsia="uk-UA"/>
        </w:rPr>
        <w:t>s</w:t>
      </w:r>
      <w:r w:rsidR="0086086A" w:rsidRPr="005F508E">
        <w:rPr>
          <w:rFonts w:ascii="Times New Roman" w:eastAsia="Times New Roman" w:hAnsi="Times New Roman" w:cs="Times New Roman"/>
          <w:color w:val="000000"/>
          <w:sz w:val="20"/>
          <w:szCs w:val="20"/>
          <w:lang w:val="en-US" w:eastAsia="uk-UA"/>
        </w:rPr>
        <w:t xml:space="preserve"> that </w:t>
      </w:r>
      <w:r>
        <w:rPr>
          <w:rFonts w:ascii="Times New Roman" w:eastAsia="Times New Roman" w:hAnsi="Times New Roman" w:cs="Times New Roman"/>
          <w:color w:val="000000"/>
          <w:sz w:val="20"/>
          <w:szCs w:val="20"/>
          <w:lang w:val="en-US" w:eastAsia="uk-UA"/>
        </w:rPr>
        <w:t>he is</w:t>
      </w:r>
      <w:r w:rsidR="0086086A" w:rsidRPr="005F508E">
        <w:rPr>
          <w:rFonts w:ascii="Times New Roman" w:eastAsia="Times New Roman" w:hAnsi="Times New Roman" w:cs="Times New Roman"/>
          <w:color w:val="000000"/>
          <w:sz w:val="20"/>
          <w:szCs w:val="20"/>
          <w:lang w:val="en-US" w:eastAsia="uk-UA"/>
        </w:rPr>
        <w:t xml:space="preserve"> ultimately responsible for the system of internal financial control established by the company and place considerable importance on maintaining a strong control envi</w:t>
      </w:r>
      <w:r>
        <w:rPr>
          <w:rFonts w:ascii="Times New Roman" w:eastAsia="Times New Roman" w:hAnsi="Times New Roman" w:cs="Times New Roman"/>
          <w:color w:val="000000"/>
          <w:sz w:val="20"/>
          <w:szCs w:val="20"/>
          <w:lang w:val="en-US" w:eastAsia="uk-UA"/>
        </w:rPr>
        <w:t>ronment. To enable the director to meet his responsibilities, the director</w:t>
      </w:r>
      <w:r w:rsidR="0086086A" w:rsidRPr="005F508E">
        <w:rPr>
          <w:rFonts w:ascii="Times New Roman" w:eastAsia="Times New Roman" w:hAnsi="Times New Roman" w:cs="Times New Roman"/>
          <w:color w:val="000000"/>
          <w:sz w:val="20"/>
          <w:szCs w:val="20"/>
          <w:lang w:val="en-US" w:eastAsia="uk-UA"/>
        </w:rPr>
        <w:t xml:space="preserve"> set</w:t>
      </w:r>
      <w:r>
        <w:rPr>
          <w:rFonts w:ascii="Times New Roman" w:eastAsia="Times New Roman" w:hAnsi="Times New Roman" w:cs="Times New Roman"/>
          <w:color w:val="000000"/>
          <w:sz w:val="20"/>
          <w:szCs w:val="20"/>
          <w:lang w:val="en-US" w:eastAsia="uk-UA"/>
        </w:rPr>
        <w:t>s</w:t>
      </w:r>
      <w:r w:rsidR="0086086A" w:rsidRPr="005F508E">
        <w:rPr>
          <w:rFonts w:ascii="Times New Roman" w:eastAsia="Times New Roman" w:hAnsi="Times New Roman" w:cs="Times New Roman"/>
          <w:color w:val="000000"/>
          <w:sz w:val="20"/>
          <w:szCs w:val="20"/>
          <w:lang w:val="en-US" w:eastAsia="uk-UA"/>
        </w:rPr>
        <w:t xml:space="preserve"> standards for internal control aimed at reducing the risk of error or loss in a cost effective manner. The standards include the proper delegation of responsibilities within a clearly defined framework, effective accounting procedures and adequate segregation of duties to ensure an acceptable level of risk. These controls are monitored throughout the company and all employees are required to maintain the highest ethical standards in ensuring the company’s business is conducted in a manner that in all reasonable circumstances is above reproach. The focus of risk management in the company is on identifying, assessing, managing and monitoring all known forms of risk across the company. While operating risk cannot be fully eliminated, the company endeavours to minimise it by ensuring that appropriate infrastructure, controls, systems and ethical behaviour are applied and managed within predetermined procedures and constraints.</w:t>
      </w:r>
    </w:p>
    <w:p w14:paraId="3A461B3F" w14:textId="77777777" w:rsidR="0086086A" w:rsidRPr="005F508E" w:rsidRDefault="0086086A" w:rsidP="00FC71CD">
      <w:pPr>
        <w:spacing w:after="0" w:line="240" w:lineRule="auto"/>
        <w:jc w:val="both"/>
        <w:rPr>
          <w:rFonts w:ascii="Times New Roman" w:eastAsia="Times New Roman" w:hAnsi="Times New Roman" w:cs="Times New Roman"/>
          <w:color w:val="000000"/>
          <w:sz w:val="20"/>
          <w:szCs w:val="20"/>
          <w:lang w:val="en-US" w:eastAsia="uk-UA"/>
        </w:rPr>
      </w:pPr>
    </w:p>
    <w:p w14:paraId="2E900353" w14:textId="77777777" w:rsidR="00FC71CD" w:rsidRPr="005F508E" w:rsidRDefault="007F4345" w:rsidP="00FC71CD">
      <w:pPr>
        <w:spacing w:after="0" w:line="240" w:lineRule="auto"/>
        <w:jc w:val="both"/>
        <w:rPr>
          <w:rFonts w:ascii="Times New Roman" w:eastAsia="Times New Roman" w:hAnsi="Times New Roman" w:cs="Times New Roman"/>
          <w:color w:val="000000"/>
          <w:sz w:val="20"/>
          <w:szCs w:val="20"/>
          <w:lang w:val="en-US" w:eastAsia="uk-UA"/>
        </w:rPr>
      </w:pPr>
      <w:r>
        <w:rPr>
          <w:rFonts w:ascii="Times New Roman" w:eastAsia="Times New Roman" w:hAnsi="Times New Roman" w:cs="Times New Roman"/>
          <w:color w:val="000000"/>
          <w:sz w:val="20"/>
          <w:szCs w:val="20"/>
          <w:lang w:val="en-US" w:eastAsia="uk-UA"/>
        </w:rPr>
        <w:t>The director is</w:t>
      </w:r>
      <w:r w:rsidR="00FC71CD" w:rsidRPr="005F508E">
        <w:rPr>
          <w:rFonts w:ascii="Times New Roman" w:eastAsia="Times New Roman" w:hAnsi="Times New Roman" w:cs="Times New Roman"/>
          <w:color w:val="000000"/>
          <w:sz w:val="20"/>
          <w:szCs w:val="20"/>
          <w:lang w:val="en-US" w:eastAsia="uk-UA"/>
        </w:rPr>
        <w:t xml:space="preserve"> of the opinion, based on the information and explanations given by management, that the system of internal control provides reasonable assurance that the financial records may be relied on for the preparation of the annual financial statements. However, any system of internal financial control can provide only reasonable, and not absolute, assurance against material misstatement or loss.</w:t>
      </w:r>
    </w:p>
    <w:p w14:paraId="65DC4CE9" w14:textId="77777777" w:rsidR="009812E3" w:rsidRPr="005F508E" w:rsidRDefault="009812E3" w:rsidP="00FC71CD">
      <w:pPr>
        <w:spacing w:after="0" w:line="240" w:lineRule="auto"/>
        <w:jc w:val="both"/>
        <w:rPr>
          <w:rFonts w:ascii="Times New Roman" w:eastAsia="Times New Roman" w:hAnsi="Times New Roman" w:cs="Times New Roman"/>
          <w:color w:val="000000"/>
          <w:sz w:val="20"/>
          <w:szCs w:val="20"/>
          <w:lang w:val="en-US" w:eastAsia="uk-UA"/>
        </w:rPr>
      </w:pPr>
    </w:p>
    <w:p w14:paraId="4F7F649B" w14:textId="77777777" w:rsidR="00FC71CD" w:rsidRPr="005F508E" w:rsidRDefault="007F4345" w:rsidP="00FC71CD">
      <w:pPr>
        <w:spacing w:after="0" w:line="240" w:lineRule="auto"/>
        <w:jc w:val="both"/>
        <w:rPr>
          <w:rFonts w:ascii="Times New Roman" w:eastAsia="Times New Roman" w:hAnsi="Times New Roman" w:cs="Times New Roman"/>
          <w:color w:val="000000"/>
          <w:sz w:val="20"/>
          <w:szCs w:val="20"/>
          <w:lang w:val="en-US" w:eastAsia="uk-UA"/>
        </w:rPr>
      </w:pPr>
      <w:r>
        <w:rPr>
          <w:rFonts w:ascii="Times New Roman" w:eastAsia="Times New Roman" w:hAnsi="Times New Roman" w:cs="Times New Roman"/>
          <w:color w:val="000000"/>
          <w:sz w:val="20"/>
          <w:szCs w:val="20"/>
          <w:lang w:val="en-US" w:eastAsia="uk-UA"/>
        </w:rPr>
        <w:t>The director has</w:t>
      </w:r>
      <w:r w:rsidR="00FC71CD" w:rsidRPr="005F508E">
        <w:rPr>
          <w:rFonts w:ascii="Times New Roman" w:eastAsia="Times New Roman" w:hAnsi="Times New Roman" w:cs="Times New Roman"/>
          <w:color w:val="000000"/>
          <w:sz w:val="20"/>
          <w:szCs w:val="20"/>
          <w:lang w:val="en-US" w:eastAsia="uk-UA"/>
        </w:rPr>
        <w:t xml:space="preserve"> reviewed the company’s cash flow forecast and, in light of this review and the current financial position, </w:t>
      </w:r>
      <w:r>
        <w:rPr>
          <w:rFonts w:ascii="Times New Roman" w:eastAsia="Times New Roman" w:hAnsi="Times New Roman" w:cs="Times New Roman"/>
          <w:color w:val="000000"/>
          <w:sz w:val="20"/>
          <w:szCs w:val="20"/>
          <w:lang w:val="en-US" w:eastAsia="uk-UA"/>
        </w:rPr>
        <w:t>he is</w:t>
      </w:r>
      <w:r w:rsidR="00FC71CD" w:rsidRPr="005F508E">
        <w:rPr>
          <w:rFonts w:ascii="Times New Roman" w:eastAsia="Times New Roman" w:hAnsi="Times New Roman" w:cs="Times New Roman"/>
          <w:color w:val="000000"/>
          <w:sz w:val="20"/>
          <w:szCs w:val="20"/>
          <w:lang w:val="en-US" w:eastAsia="uk-UA"/>
        </w:rPr>
        <w:t xml:space="preserve"> satisfied that the company has, or has access to, adequate resources to continue in operational existence for the foreseeable future.</w:t>
      </w:r>
    </w:p>
    <w:p w14:paraId="65435F9B" w14:textId="77777777" w:rsidR="0086086A" w:rsidRPr="005F508E" w:rsidRDefault="0086086A" w:rsidP="00FC71CD">
      <w:pPr>
        <w:spacing w:after="0" w:line="240" w:lineRule="auto"/>
        <w:jc w:val="both"/>
        <w:rPr>
          <w:rFonts w:ascii="Times New Roman" w:eastAsia="Times New Roman" w:hAnsi="Times New Roman" w:cs="Times New Roman"/>
          <w:color w:val="000000"/>
          <w:sz w:val="20"/>
          <w:szCs w:val="20"/>
          <w:lang w:val="en-US" w:eastAsia="uk-UA"/>
        </w:rPr>
      </w:pPr>
    </w:p>
    <w:p w14:paraId="64B79A38" w14:textId="703EF358" w:rsidR="0086086A" w:rsidRPr="00E114A9" w:rsidRDefault="0086086A" w:rsidP="0086086A">
      <w:pPr>
        <w:spacing w:after="0" w:line="240" w:lineRule="auto"/>
        <w:jc w:val="both"/>
        <w:rPr>
          <w:rFonts w:ascii="Times New Roman" w:eastAsia="Times New Roman" w:hAnsi="Times New Roman" w:cs="Times New Roman"/>
          <w:color w:val="000000"/>
          <w:sz w:val="20"/>
          <w:szCs w:val="20"/>
          <w:lang w:eastAsia="uk-UA"/>
        </w:rPr>
      </w:pPr>
      <w:r w:rsidRPr="005F508E">
        <w:rPr>
          <w:rFonts w:ascii="Times New Roman" w:eastAsia="Times New Roman" w:hAnsi="Times New Roman" w:cs="Times New Roman"/>
          <w:color w:val="000000"/>
          <w:sz w:val="20"/>
          <w:szCs w:val="20"/>
          <w:lang w:val="en-US" w:eastAsia="uk-UA"/>
        </w:rPr>
        <w:t xml:space="preserve">The annual financial statements set out on pages </w:t>
      </w:r>
      <w:r w:rsidR="00E73F38">
        <w:rPr>
          <w:rFonts w:ascii="Times New Roman" w:eastAsia="Times New Roman" w:hAnsi="Times New Roman" w:cs="Times New Roman"/>
          <w:color w:val="000000"/>
          <w:sz w:val="20"/>
          <w:szCs w:val="20"/>
          <w:lang w:val="en-US" w:eastAsia="uk-UA"/>
        </w:rPr>
        <w:t>3 to 8</w:t>
      </w:r>
      <w:r w:rsidRPr="005F508E">
        <w:rPr>
          <w:rFonts w:ascii="Times New Roman" w:eastAsia="Times New Roman" w:hAnsi="Times New Roman" w:cs="Times New Roman"/>
          <w:color w:val="000000"/>
          <w:sz w:val="20"/>
          <w:szCs w:val="20"/>
          <w:lang w:val="en-US" w:eastAsia="uk-UA"/>
        </w:rPr>
        <w:t>, which were prepared on the going concern basis</w:t>
      </w:r>
      <w:r w:rsidR="00C81125">
        <w:rPr>
          <w:rFonts w:ascii="Times New Roman" w:eastAsia="Times New Roman" w:hAnsi="Times New Roman" w:cs="Times New Roman"/>
          <w:color w:val="000000"/>
          <w:sz w:val="20"/>
          <w:szCs w:val="20"/>
          <w:lang w:val="en-US" w:eastAsia="uk-UA"/>
        </w:rPr>
        <w:t>, were approved by the director</w:t>
      </w:r>
      <w:r w:rsidRPr="005F508E">
        <w:rPr>
          <w:rFonts w:ascii="Times New Roman" w:eastAsia="Times New Roman" w:hAnsi="Times New Roman" w:cs="Times New Roman"/>
          <w:color w:val="000000"/>
          <w:sz w:val="20"/>
          <w:szCs w:val="20"/>
          <w:lang w:val="en-US" w:eastAsia="uk-UA"/>
        </w:rPr>
        <w:t xml:space="preserve"> on the </w:t>
      </w:r>
      <w:r w:rsidR="00E73F38">
        <w:rPr>
          <w:rFonts w:ascii="Times New Roman" w:eastAsia="Times New Roman" w:hAnsi="Times New Roman" w:cs="Times New Roman"/>
          <w:color w:val="000000"/>
          <w:sz w:val="20"/>
          <w:szCs w:val="20"/>
          <w:highlight w:val="yellow"/>
          <w:lang w:val="en-US" w:eastAsia="uk-UA"/>
        </w:rPr>
        <w:t>___</w:t>
      </w:r>
      <w:r w:rsidR="00A445B1">
        <w:rPr>
          <w:rFonts w:ascii="Times New Roman" w:eastAsia="Times New Roman" w:hAnsi="Times New Roman" w:cs="Times New Roman"/>
          <w:color w:val="000000"/>
          <w:sz w:val="20"/>
          <w:szCs w:val="20"/>
          <w:highlight w:val="yellow"/>
          <w:lang w:val="en-US" w:eastAsia="uk-UA"/>
        </w:rPr>
        <w:t xml:space="preserve"> 202</w:t>
      </w:r>
      <w:r w:rsidR="00A445B1">
        <w:rPr>
          <w:rFonts w:ascii="Times New Roman" w:eastAsia="Times New Roman" w:hAnsi="Times New Roman" w:cs="Times New Roman"/>
          <w:color w:val="000000"/>
          <w:sz w:val="20"/>
          <w:szCs w:val="20"/>
          <w:lang w:eastAsia="uk-UA"/>
        </w:rPr>
        <w:t>6</w:t>
      </w:r>
      <w:r w:rsidRPr="005F508E">
        <w:rPr>
          <w:rFonts w:ascii="Times New Roman" w:eastAsia="Times New Roman" w:hAnsi="Times New Roman" w:cs="Times New Roman"/>
          <w:color w:val="000000"/>
          <w:sz w:val="20"/>
          <w:szCs w:val="20"/>
          <w:lang w:val="en-US" w:eastAsia="uk-UA"/>
        </w:rPr>
        <w:t>:</w:t>
      </w:r>
    </w:p>
    <w:p w14:paraId="72A4392C" w14:textId="77777777" w:rsidR="009812E3" w:rsidRPr="005F508E" w:rsidRDefault="009812E3" w:rsidP="0086086A">
      <w:pPr>
        <w:spacing w:after="0" w:line="240" w:lineRule="auto"/>
        <w:jc w:val="both"/>
        <w:rPr>
          <w:rFonts w:ascii="Times New Roman" w:eastAsia="Times New Roman" w:hAnsi="Times New Roman" w:cs="Times New Roman"/>
          <w:color w:val="000000"/>
          <w:sz w:val="20"/>
          <w:szCs w:val="20"/>
          <w:lang w:val="en-US" w:eastAsia="uk-UA"/>
        </w:rPr>
      </w:pPr>
    </w:p>
    <w:p w14:paraId="21323D3B" w14:textId="77777777" w:rsidR="009812E3" w:rsidRPr="005F508E" w:rsidRDefault="009812E3" w:rsidP="0086086A">
      <w:pPr>
        <w:spacing w:after="0" w:line="240" w:lineRule="auto"/>
        <w:jc w:val="both"/>
        <w:rPr>
          <w:rFonts w:ascii="Times New Roman" w:eastAsia="Times New Roman" w:hAnsi="Times New Roman" w:cs="Times New Roman"/>
          <w:color w:val="000000"/>
          <w:sz w:val="20"/>
          <w:szCs w:val="20"/>
          <w:lang w:val="en-US" w:eastAsia="uk-UA"/>
        </w:rPr>
      </w:pPr>
    </w:p>
    <w:p w14:paraId="1F63B7CF" w14:textId="77777777" w:rsidR="009812E3" w:rsidRPr="005F508E" w:rsidRDefault="009812E3" w:rsidP="0086086A">
      <w:pPr>
        <w:spacing w:after="0" w:line="240" w:lineRule="auto"/>
        <w:jc w:val="both"/>
        <w:rPr>
          <w:rStyle w:val="fontstyle01"/>
          <w:rFonts w:ascii="Times New Roman" w:hAnsi="Times New Roman" w:cs="Times New Roman"/>
          <w:sz w:val="20"/>
          <w:szCs w:val="20"/>
        </w:rPr>
      </w:pPr>
      <w:r w:rsidRPr="005F508E">
        <w:rPr>
          <w:rStyle w:val="fontstyle01"/>
          <w:rFonts w:ascii="Times New Roman" w:hAnsi="Times New Roman" w:cs="Times New Roman"/>
          <w:sz w:val="20"/>
          <w:szCs w:val="20"/>
        </w:rPr>
        <w:t>Approval of annual financial statements</w:t>
      </w:r>
    </w:p>
    <w:p w14:paraId="4F8F3C97" w14:textId="77777777" w:rsidR="009812E3" w:rsidRPr="005F508E" w:rsidRDefault="009812E3" w:rsidP="0086086A">
      <w:pPr>
        <w:spacing w:after="0" w:line="240" w:lineRule="auto"/>
        <w:jc w:val="both"/>
        <w:rPr>
          <w:rStyle w:val="fontstyle01"/>
          <w:rFonts w:ascii="Times New Roman" w:hAnsi="Times New Roman" w:cs="Times New Roman"/>
          <w:sz w:val="20"/>
          <w:szCs w:val="20"/>
        </w:rPr>
      </w:pPr>
    </w:p>
    <w:p w14:paraId="45145621" w14:textId="77777777" w:rsidR="009812E3" w:rsidRPr="005F508E" w:rsidRDefault="009812E3" w:rsidP="0086086A">
      <w:pPr>
        <w:spacing w:after="0" w:line="240" w:lineRule="auto"/>
        <w:jc w:val="both"/>
        <w:rPr>
          <w:rStyle w:val="fontstyle01"/>
          <w:rFonts w:ascii="Times New Roman" w:hAnsi="Times New Roman" w:cs="Times New Roman"/>
          <w:sz w:val="20"/>
          <w:szCs w:val="20"/>
        </w:rPr>
      </w:pPr>
    </w:p>
    <w:p w14:paraId="383911B2" w14:textId="77777777" w:rsidR="009812E3" w:rsidRPr="005F508E" w:rsidRDefault="009812E3" w:rsidP="0086086A">
      <w:pPr>
        <w:spacing w:after="0" w:line="240" w:lineRule="auto"/>
        <w:jc w:val="both"/>
        <w:rPr>
          <w:rStyle w:val="fontstyle01"/>
          <w:rFonts w:ascii="Times New Roman" w:hAnsi="Times New Roman" w:cs="Times New Roman"/>
          <w:sz w:val="20"/>
          <w:szCs w:val="20"/>
        </w:rPr>
      </w:pPr>
    </w:p>
    <w:p w14:paraId="0068AE1D" w14:textId="77777777" w:rsidR="009812E3" w:rsidRPr="005F508E" w:rsidRDefault="009812E3" w:rsidP="0086086A">
      <w:pPr>
        <w:spacing w:after="0" w:line="240" w:lineRule="auto"/>
        <w:jc w:val="both"/>
        <w:rPr>
          <w:rStyle w:val="fontstyle01"/>
          <w:rFonts w:ascii="Times New Roman" w:hAnsi="Times New Roman" w:cs="Times New Roman"/>
          <w:sz w:val="20"/>
          <w:szCs w:val="20"/>
        </w:rPr>
      </w:pPr>
    </w:p>
    <w:p w14:paraId="4AEC36D9" w14:textId="77777777" w:rsidR="009812E3" w:rsidRPr="005F508E" w:rsidRDefault="009812E3" w:rsidP="0086086A">
      <w:pPr>
        <w:spacing w:after="0" w:line="240" w:lineRule="auto"/>
        <w:jc w:val="both"/>
        <w:rPr>
          <w:rStyle w:val="fontstyle01"/>
          <w:rFonts w:ascii="Times New Roman" w:hAnsi="Times New Roman" w:cs="Times New Roman"/>
          <w:sz w:val="20"/>
          <w:szCs w:val="20"/>
          <w:lang w:val="en-US"/>
        </w:rPr>
      </w:pPr>
      <w:r w:rsidRPr="005F508E">
        <w:rPr>
          <w:rStyle w:val="fontstyle01"/>
          <w:rFonts w:ascii="Times New Roman" w:hAnsi="Times New Roman" w:cs="Times New Roman"/>
          <w:sz w:val="20"/>
          <w:szCs w:val="20"/>
          <w:lang w:val="en-US"/>
        </w:rPr>
        <w:t>Director</w:t>
      </w:r>
      <w:r w:rsidRPr="005F508E">
        <w:rPr>
          <w:rStyle w:val="fontstyle01"/>
          <w:rFonts w:ascii="Times New Roman" w:hAnsi="Times New Roman" w:cs="Times New Roman"/>
          <w:sz w:val="20"/>
          <w:szCs w:val="20"/>
          <w:lang w:val="en-US"/>
        </w:rPr>
        <w:tab/>
      </w:r>
      <w:r w:rsidRPr="005F508E">
        <w:rPr>
          <w:rStyle w:val="fontstyle01"/>
          <w:rFonts w:ascii="Times New Roman" w:hAnsi="Times New Roman" w:cs="Times New Roman"/>
          <w:sz w:val="20"/>
          <w:szCs w:val="20"/>
          <w:lang w:val="en-US"/>
        </w:rPr>
        <w:tab/>
      </w:r>
      <w:r w:rsidRPr="005F508E">
        <w:rPr>
          <w:rStyle w:val="fontstyle01"/>
          <w:rFonts w:ascii="Times New Roman" w:hAnsi="Times New Roman" w:cs="Times New Roman"/>
          <w:sz w:val="20"/>
          <w:szCs w:val="20"/>
          <w:lang w:val="en-US"/>
        </w:rPr>
        <w:tab/>
      </w:r>
      <w:r w:rsidRPr="005F508E">
        <w:rPr>
          <w:rStyle w:val="fontstyle01"/>
          <w:rFonts w:ascii="Times New Roman" w:hAnsi="Times New Roman" w:cs="Times New Roman"/>
          <w:sz w:val="20"/>
          <w:szCs w:val="20"/>
          <w:lang w:val="en-US"/>
        </w:rPr>
        <w:tab/>
      </w:r>
      <w:r w:rsidRPr="005F508E">
        <w:rPr>
          <w:rStyle w:val="fontstyle01"/>
          <w:rFonts w:ascii="Times New Roman" w:hAnsi="Times New Roman" w:cs="Times New Roman"/>
          <w:sz w:val="20"/>
          <w:szCs w:val="20"/>
          <w:lang w:val="en-US"/>
        </w:rPr>
        <w:tab/>
      </w:r>
      <w:r w:rsidRPr="005F508E">
        <w:rPr>
          <w:rStyle w:val="fontstyle01"/>
          <w:rFonts w:ascii="Times New Roman" w:hAnsi="Times New Roman" w:cs="Times New Roman"/>
          <w:sz w:val="20"/>
          <w:szCs w:val="20"/>
          <w:lang w:val="en-US"/>
        </w:rPr>
        <w:tab/>
      </w:r>
      <w:r w:rsidRPr="005F508E">
        <w:rPr>
          <w:rStyle w:val="fontstyle01"/>
          <w:rFonts w:ascii="Times New Roman" w:hAnsi="Times New Roman" w:cs="Times New Roman"/>
          <w:sz w:val="20"/>
          <w:szCs w:val="20"/>
          <w:lang w:val="en-US"/>
        </w:rPr>
        <w:tab/>
      </w:r>
      <w:r w:rsidRPr="005F508E">
        <w:rPr>
          <w:rStyle w:val="fontstyle01"/>
          <w:rFonts w:ascii="Times New Roman" w:hAnsi="Times New Roman" w:cs="Times New Roman"/>
          <w:sz w:val="20"/>
          <w:szCs w:val="20"/>
          <w:lang w:val="en-US"/>
        </w:rPr>
        <w:tab/>
      </w:r>
    </w:p>
    <w:p w14:paraId="6300F208" w14:textId="77777777" w:rsidR="00CA232E" w:rsidRDefault="00CA232E">
      <w:pPr>
        <w:rPr>
          <w:rStyle w:val="fontstyle01"/>
          <w:rFonts w:ascii="Times New Roman" w:hAnsi="Times New Roman" w:cs="Times New Roman"/>
          <w:sz w:val="20"/>
          <w:szCs w:val="20"/>
          <w:lang w:val="en-US"/>
        </w:rPr>
      </w:pPr>
    </w:p>
    <w:p w14:paraId="365204E8" w14:textId="77777777" w:rsidR="005927F0" w:rsidRPr="00DA00A5" w:rsidRDefault="00CA232E">
      <w:pPr>
        <w:rPr>
          <w:rFonts w:ascii="Times New Roman" w:hAnsi="Times New Roman" w:cs="Times New Roman"/>
          <w:b/>
          <w:bCs/>
          <w:color w:val="000000"/>
          <w:sz w:val="20"/>
          <w:szCs w:val="20"/>
          <w:lang w:val="en-US"/>
        </w:rPr>
      </w:pPr>
      <w:r>
        <w:rPr>
          <w:rStyle w:val="fontstyle01"/>
          <w:rFonts w:ascii="Times New Roman" w:hAnsi="Times New Roman" w:cs="Times New Roman"/>
          <w:sz w:val="20"/>
          <w:szCs w:val="20"/>
          <w:lang w:val="en-US"/>
        </w:rPr>
        <w:t>Igor Osmachko</w:t>
      </w:r>
      <w:r w:rsidR="009812E3" w:rsidRPr="005F508E">
        <w:rPr>
          <w:rStyle w:val="fontstyle01"/>
          <w:rFonts w:ascii="Times New Roman" w:hAnsi="Times New Roman" w:cs="Times New Roman"/>
          <w:sz w:val="20"/>
          <w:szCs w:val="20"/>
          <w:lang w:val="en-US"/>
        </w:rPr>
        <w:br w:type="page"/>
      </w:r>
    </w:p>
    <w:p w14:paraId="0393169F" w14:textId="77777777" w:rsidR="00C9423B" w:rsidRDefault="00C9423B" w:rsidP="00C9423B">
      <w:pPr>
        <w:pStyle w:val="a8"/>
        <w:spacing w:after="0" w:line="240" w:lineRule="auto"/>
        <w:jc w:val="both"/>
        <w:rPr>
          <w:rFonts w:ascii="CIDFont+F2" w:eastAsia="Times New Roman" w:hAnsi="CIDFont+F2" w:cs="Times New Roman"/>
          <w:color w:val="000000"/>
          <w:sz w:val="18"/>
          <w:szCs w:val="18"/>
          <w:lang w:val="en-US" w:eastAsia="uk-UA"/>
        </w:rPr>
      </w:pPr>
    </w:p>
    <w:p w14:paraId="3CD7792D" w14:textId="2C154671" w:rsidR="005927F0" w:rsidRPr="009D70FC" w:rsidRDefault="005927F0" w:rsidP="005927F0">
      <w:pPr>
        <w:pStyle w:val="a4"/>
        <w:rPr>
          <w:iCs/>
          <w:sz w:val="20"/>
        </w:rPr>
      </w:pPr>
      <w:r w:rsidRPr="005927F0">
        <w:rPr>
          <w:rFonts w:ascii="CIDFont+F2" w:eastAsia="Times New Roman" w:hAnsi="CIDFont+F2" w:cs="Times New Roman"/>
          <w:b/>
          <w:color w:val="000000"/>
          <w:sz w:val="18"/>
          <w:szCs w:val="18"/>
          <w:lang w:val="en-US" w:eastAsia="uk-UA"/>
        </w:rPr>
        <w:t>STATEMENT OF FINANCIAL POSITION AS AT</w:t>
      </w:r>
      <w:r w:rsidR="00A445B1">
        <w:rPr>
          <w:rFonts w:ascii="CIDFont+F2" w:eastAsia="Times New Roman" w:hAnsi="CIDFont+F2" w:cs="Times New Roman"/>
          <w:b/>
          <w:color w:val="000000"/>
          <w:sz w:val="18"/>
          <w:szCs w:val="18"/>
          <w:lang w:val="en-US" w:eastAsia="uk-UA"/>
        </w:rPr>
        <w:t xml:space="preserve"> THE YEAR ENDED 31 DECEMBER 2025</w:t>
      </w:r>
      <w:r>
        <w:rPr>
          <w:rFonts w:ascii="CIDFont+F2" w:eastAsia="Times New Roman" w:hAnsi="CIDFont+F2" w:cs="Times New Roman"/>
          <w:b/>
          <w:color w:val="000000"/>
          <w:sz w:val="18"/>
          <w:szCs w:val="18"/>
          <w:lang w:val="en-US" w:eastAsia="uk-UA"/>
        </w:rPr>
        <w:t xml:space="preserve"> </w:t>
      </w:r>
      <w:r w:rsidRPr="005927F0">
        <w:rPr>
          <w:rFonts w:ascii="Times New Roman" w:hAnsi="Times New Roman" w:cs="Times New Roman"/>
          <w:i/>
          <w:iCs/>
          <w:sz w:val="20"/>
        </w:rPr>
        <w:t>(</w:t>
      </w:r>
      <w:r w:rsidRPr="005927F0">
        <w:rPr>
          <w:rFonts w:ascii="Times New Roman" w:hAnsi="Times New Roman" w:cs="Times New Roman"/>
          <w:i/>
          <w:iCs/>
          <w:sz w:val="20"/>
          <w:lang w:val="en-US"/>
        </w:rPr>
        <w:t>in thousands of UAH</w:t>
      </w:r>
      <w:r w:rsidRPr="005927F0">
        <w:rPr>
          <w:rFonts w:ascii="Times New Roman" w:hAnsi="Times New Roman" w:cs="Times New Roman"/>
          <w:i/>
          <w:iCs/>
          <w:sz w:val="20"/>
        </w:rPr>
        <w:t>)</w:t>
      </w:r>
    </w:p>
    <w:p w14:paraId="31507BA8" w14:textId="77777777" w:rsidR="005927F0" w:rsidRPr="005927F0" w:rsidRDefault="005927F0" w:rsidP="00C9423B">
      <w:pPr>
        <w:pStyle w:val="a8"/>
        <w:spacing w:after="0" w:line="240" w:lineRule="auto"/>
        <w:jc w:val="both"/>
        <w:rPr>
          <w:rFonts w:ascii="CIDFont+F2" w:eastAsia="Times New Roman" w:hAnsi="CIDFont+F2" w:cs="Times New Roman"/>
          <w:b/>
          <w:color w:val="000000"/>
          <w:sz w:val="18"/>
          <w:szCs w:val="18"/>
          <w:lang w:eastAsia="uk-UA"/>
        </w:rPr>
      </w:pPr>
    </w:p>
    <w:p w14:paraId="77A49A5E" w14:textId="77777777" w:rsidR="005927F0" w:rsidRDefault="005927F0" w:rsidP="00C9423B">
      <w:pPr>
        <w:pStyle w:val="a8"/>
        <w:spacing w:after="0" w:line="240" w:lineRule="auto"/>
        <w:jc w:val="both"/>
        <w:rPr>
          <w:rFonts w:ascii="CIDFont+F2" w:eastAsia="Times New Roman" w:hAnsi="CIDFont+F2" w:cs="Times New Roman"/>
          <w:color w:val="000000"/>
          <w:sz w:val="18"/>
          <w:szCs w:val="18"/>
          <w:lang w:val="en-US" w:eastAsia="uk-UA"/>
        </w:rPr>
      </w:pPr>
    </w:p>
    <w:p w14:paraId="00C30D26" w14:textId="77777777" w:rsidR="005927F0" w:rsidRDefault="005927F0" w:rsidP="00C9423B">
      <w:pPr>
        <w:pStyle w:val="a8"/>
        <w:spacing w:after="0" w:line="240" w:lineRule="auto"/>
        <w:jc w:val="both"/>
        <w:rPr>
          <w:rFonts w:ascii="CIDFont+F2" w:eastAsia="Times New Roman" w:hAnsi="CIDFont+F2" w:cs="Times New Roman"/>
          <w:color w:val="000000"/>
          <w:sz w:val="18"/>
          <w:szCs w:val="18"/>
          <w:lang w:val="en-US" w:eastAsia="uk-UA"/>
        </w:rPr>
      </w:pPr>
    </w:p>
    <w:tbl>
      <w:tblPr>
        <w:tblW w:w="4997" w:type="pct"/>
        <w:tblBorders>
          <w:bottom w:val="double" w:sz="6" w:space="0" w:color="auto"/>
        </w:tblBorders>
        <w:tblLayout w:type="fixed"/>
        <w:tblCellMar>
          <w:left w:w="0" w:type="dxa"/>
          <w:right w:w="0" w:type="dxa"/>
        </w:tblCellMar>
        <w:tblLook w:val="0600" w:firstRow="0" w:lastRow="0" w:firstColumn="0" w:lastColumn="0" w:noHBand="1" w:noVBand="1"/>
      </w:tblPr>
      <w:tblGrid>
        <w:gridCol w:w="5669"/>
        <w:gridCol w:w="850"/>
        <w:gridCol w:w="1416"/>
        <w:gridCol w:w="281"/>
        <w:gridCol w:w="1416"/>
      </w:tblGrid>
      <w:tr w:rsidR="005927F0" w:rsidRPr="00BF767B" w14:paraId="272908A2" w14:textId="77777777" w:rsidTr="005927F0">
        <w:trPr>
          <w:cantSplit/>
        </w:trPr>
        <w:tc>
          <w:tcPr>
            <w:tcW w:w="2943" w:type="pct"/>
            <w:tcBorders>
              <w:top w:val="nil"/>
              <w:left w:val="nil"/>
              <w:bottom w:val="nil"/>
              <w:right w:val="nil"/>
            </w:tcBorders>
            <w:noWrap/>
            <w:vAlign w:val="bottom"/>
          </w:tcPr>
          <w:p w14:paraId="55DC2E2A" w14:textId="77777777" w:rsidR="005927F0" w:rsidRPr="00BF767B" w:rsidRDefault="005927F0" w:rsidP="005927F0">
            <w:pPr>
              <w:pStyle w:val="tabletext"/>
              <w:spacing w:before="0" w:after="0"/>
              <w:rPr>
                <w:b/>
                <w:bCs/>
                <w:sz w:val="19"/>
                <w:szCs w:val="19"/>
              </w:rPr>
            </w:pPr>
          </w:p>
        </w:tc>
        <w:tc>
          <w:tcPr>
            <w:tcW w:w="441" w:type="pct"/>
            <w:tcBorders>
              <w:top w:val="nil"/>
              <w:left w:val="nil"/>
              <w:bottom w:val="nil"/>
              <w:right w:val="nil"/>
            </w:tcBorders>
            <w:noWrap/>
            <w:vAlign w:val="bottom"/>
          </w:tcPr>
          <w:p w14:paraId="7AE3E669" w14:textId="77777777" w:rsidR="005927F0" w:rsidRPr="00BF767B" w:rsidRDefault="005927F0" w:rsidP="005927F0">
            <w:pPr>
              <w:pStyle w:val="tabletext"/>
              <w:spacing w:before="0" w:after="0"/>
              <w:jc w:val="center"/>
              <w:rPr>
                <w:sz w:val="19"/>
                <w:szCs w:val="19"/>
              </w:rPr>
            </w:pPr>
            <w:r w:rsidRPr="00BF767B">
              <w:rPr>
                <w:b/>
                <w:bCs/>
                <w:sz w:val="19"/>
                <w:szCs w:val="19"/>
              </w:rPr>
              <w:t>Notes</w:t>
            </w:r>
          </w:p>
        </w:tc>
        <w:tc>
          <w:tcPr>
            <w:tcW w:w="735" w:type="pct"/>
            <w:tcBorders>
              <w:top w:val="nil"/>
              <w:left w:val="nil"/>
              <w:bottom w:val="single" w:sz="4" w:space="0" w:color="auto"/>
              <w:right w:val="nil"/>
            </w:tcBorders>
            <w:noWrap/>
            <w:vAlign w:val="bottom"/>
          </w:tcPr>
          <w:p w14:paraId="140B37B1" w14:textId="5F8586BA" w:rsidR="005927F0" w:rsidRPr="00A445B1" w:rsidRDefault="00A445B1" w:rsidP="005927F0">
            <w:pPr>
              <w:pStyle w:val="tabletext"/>
              <w:spacing w:before="0" w:after="0"/>
              <w:jc w:val="center"/>
              <w:rPr>
                <w:b/>
                <w:bCs/>
                <w:sz w:val="19"/>
                <w:szCs w:val="19"/>
                <w:lang w:val="uk-UA"/>
              </w:rPr>
            </w:pPr>
            <w:r>
              <w:rPr>
                <w:b/>
                <w:bCs/>
                <w:sz w:val="19"/>
                <w:szCs w:val="19"/>
                <w:lang w:eastAsia="ru-RU"/>
              </w:rPr>
              <w:t xml:space="preserve">31 December </w:t>
            </w:r>
            <w:r>
              <w:rPr>
                <w:b/>
                <w:bCs/>
                <w:sz w:val="19"/>
                <w:szCs w:val="19"/>
                <w:lang w:eastAsia="ru-RU"/>
              </w:rPr>
              <w:br/>
              <w:t>202</w:t>
            </w:r>
            <w:r>
              <w:rPr>
                <w:b/>
                <w:bCs/>
                <w:sz w:val="19"/>
                <w:szCs w:val="19"/>
                <w:lang w:val="uk-UA" w:eastAsia="ru-RU"/>
              </w:rPr>
              <w:t>5</w:t>
            </w:r>
          </w:p>
        </w:tc>
        <w:tc>
          <w:tcPr>
            <w:tcW w:w="146" w:type="pct"/>
            <w:tcBorders>
              <w:top w:val="nil"/>
              <w:left w:val="nil"/>
              <w:bottom w:val="nil"/>
              <w:right w:val="nil"/>
            </w:tcBorders>
            <w:noWrap/>
            <w:vAlign w:val="bottom"/>
          </w:tcPr>
          <w:p w14:paraId="0D644A5C" w14:textId="77777777" w:rsidR="005927F0" w:rsidRPr="00BF767B" w:rsidRDefault="005927F0" w:rsidP="005927F0">
            <w:pPr>
              <w:pStyle w:val="tabletext"/>
              <w:spacing w:before="0" w:after="0"/>
              <w:jc w:val="center"/>
              <w:rPr>
                <w:b/>
                <w:bCs/>
                <w:sz w:val="19"/>
                <w:szCs w:val="19"/>
              </w:rPr>
            </w:pPr>
          </w:p>
        </w:tc>
        <w:tc>
          <w:tcPr>
            <w:tcW w:w="735" w:type="pct"/>
            <w:tcBorders>
              <w:top w:val="nil"/>
              <w:left w:val="nil"/>
              <w:bottom w:val="single" w:sz="4" w:space="0" w:color="auto"/>
              <w:right w:val="nil"/>
            </w:tcBorders>
            <w:noWrap/>
            <w:vAlign w:val="bottom"/>
          </w:tcPr>
          <w:p w14:paraId="5B8562B8" w14:textId="5185A89B" w:rsidR="005927F0" w:rsidRPr="00BF767B" w:rsidRDefault="00A445B1" w:rsidP="005927F0">
            <w:pPr>
              <w:pStyle w:val="tabletext"/>
              <w:spacing w:before="0" w:after="0"/>
              <w:jc w:val="center"/>
              <w:rPr>
                <w:b/>
                <w:bCs/>
                <w:sz w:val="19"/>
                <w:szCs w:val="19"/>
              </w:rPr>
            </w:pPr>
            <w:r>
              <w:rPr>
                <w:b/>
                <w:bCs/>
                <w:sz w:val="19"/>
                <w:szCs w:val="19"/>
                <w:lang w:eastAsia="ru-RU"/>
              </w:rPr>
              <w:t xml:space="preserve">31 December </w:t>
            </w:r>
            <w:r>
              <w:rPr>
                <w:b/>
                <w:bCs/>
                <w:sz w:val="19"/>
                <w:szCs w:val="19"/>
                <w:lang w:eastAsia="ru-RU"/>
              </w:rPr>
              <w:br/>
              <w:t>2024</w:t>
            </w:r>
          </w:p>
        </w:tc>
      </w:tr>
      <w:tr w:rsidR="005927F0" w:rsidRPr="00BF767B" w14:paraId="32DC1D72" w14:textId="77777777" w:rsidTr="005927F0">
        <w:trPr>
          <w:cantSplit/>
          <w:trHeight w:hRule="exact" w:val="57"/>
        </w:trPr>
        <w:tc>
          <w:tcPr>
            <w:tcW w:w="2943" w:type="pct"/>
            <w:tcBorders>
              <w:top w:val="nil"/>
              <w:left w:val="nil"/>
              <w:bottom w:val="nil"/>
              <w:right w:val="nil"/>
            </w:tcBorders>
            <w:noWrap/>
            <w:vAlign w:val="bottom"/>
          </w:tcPr>
          <w:p w14:paraId="6C3CF5E2" w14:textId="77777777" w:rsidR="005927F0" w:rsidRPr="00BF767B" w:rsidRDefault="005927F0" w:rsidP="005927F0">
            <w:pPr>
              <w:pStyle w:val="tabletext"/>
              <w:spacing w:before="0" w:after="0"/>
              <w:rPr>
                <w:b/>
                <w:bCs/>
                <w:sz w:val="19"/>
                <w:szCs w:val="19"/>
              </w:rPr>
            </w:pPr>
          </w:p>
        </w:tc>
        <w:tc>
          <w:tcPr>
            <w:tcW w:w="441" w:type="pct"/>
            <w:tcBorders>
              <w:top w:val="nil"/>
              <w:left w:val="nil"/>
              <w:bottom w:val="nil"/>
              <w:right w:val="nil"/>
            </w:tcBorders>
            <w:noWrap/>
            <w:vAlign w:val="bottom"/>
          </w:tcPr>
          <w:p w14:paraId="79B1C06E" w14:textId="77777777" w:rsidR="005927F0" w:rsidRPr="00BF767B" w:rsidRDefault="005927F0" w:rsidP="005927F0">
            <w:pPr>
              <w:pStyle w:val="tabletext"/>
              <w:spacing w:before="0" w:after="0"/>
              <w:jc w:val="center"/>
              <w:rPr>
                <w:sz w:val="19"/>
                <w:szCs w:val="19"/>
              </w:rPr>
            </w:pPr>
          </w:p>
        </w:tc>
        <w:tc>
          <w:tcPr>
            <w:tcW w:w="735" w:type="pct"/>
            <w:tcBorders>
              <w:top w:val="single" w:sz="4" w:space="0" w:color="auto"/>
              <w:left w:val="nil"/>
              <w:bottom w:val="nil"/>
              <w:right w:val="nil"/>
            </w:tcBorders>
            <w:noWrap/>
            <w:vAlign w:val="bottom"/>
          </w:tcPr>
          <w:p w14:paraId="33303A5E" w14:textId="77777777" w:rsidR="005927F0" w:rsidRPr="00BF767B" w:rsidRDefault="005927F0" w:rsidP="005927F0">
            <w:pPr>
              <w:pStyle w:val="tabletext"/>
              <w:spacing w:before="0" w:after="0"/>
              <w:rPr>
                <w:b/>
                <w:bCs/>
                <w:sz w:val="19"/>
                <w:szCs w:val="19"/>
              </w:rPr>
            </w:pPr>
          </w:p>
        </w:tc>
        <w:tc>
          <w:tcPr>
            <w:tcW w:w="146" w:type="pct"/>
            <w:tcBorders>
              <w:top w:val="nil"/>
              <w:left w:val="nil"/>
              <w:bottom w:val="nil"/>
              <w:right w:val="nil"/>
            </w:tcBorders>
            <w:noWrap/>
            <w:vAlign w:val="bottom"/>
          </w:tcPr>
          <w:p w14:paraId="5C3BEC1B" w14:textId="77777777" w:rsidR="005927F0" w:rsidRPr="00BF767B" w:rsidRDefault="005927F0" w:rsidP="005927F0">
            <w:pPr>
              <w:pStyle w:val="tabletext"/>
              <w:spacing w:before="0" w:after="0"/>
              <w:rPr>
                <w:b/>
                <w:bCs/>
                <w:sz w:val="19"/>
                <w:szCs w:val="19"/>
              </w:rPr>
            </w:pPr>
          </w:p>
        </w:tc>
        <w:tc>
          <w:tcPr>
            <w:tcW w:w="735" w:type="pct"/>
            <w:tcBorders>
              <w:top w:val="single" w:sz="4" w:space="0" w:color="auto"/>
              <w:left w:val="nil"/>
              <w:bottom w:val="nil"/>
              <w:right w:val="nil"/>
            </w:tcBorders>
            <w:noWrap/>
            <w:vAlign w:val="bottom"/>
          </w:tcPr>
          <w:p w14:paraId="01DDBE59" w14:textId="77777777" w:rsidR="005927F0" w:rsidRPr="00BF767B" w:rsidRDefault="005927F0" w:rsidP="005927F0">
            <w:pPr>
              <w:pStyle w:val="tabletext"/>
              <w:spacing w:before="0" w:after="0"/>
              <w:rPr>
                <w:b/>
                <w:bCs/>
                <w:sz w:val="19"/>
                <w:szCs w:val="19"/>
              </w:rPr>
            </w:pPr>
          </w:p>
        </w:tc>
      </w:tr>
      <w:tr w:rsidR="005927F0" w:rsidRPr="00BF767B" w14:paraId="7C9D0FBE" w14:textId="77777777" w:rsidTr="005927F0">
        <w:trPr>
          <w:cantSplit/>
        </w:trPr>
        <w:tc>
          <w:tcPr>
            <w:tcW w:w="2943" w:type="pct"/>
            <w:tcBorders>
              <w:top w:val="nil"/>
              <w:left w:val="nil"/>
              <w:bottom w:val="nil"/>
              <w:right w:val="nil"/>
            </w:tcBorders>
            <w:noWrap/>
            <w:vAlign w:val="bottom"/>
            <w:hideMark/>
          </w:tcPr>
          <w:p w14:paraId="41627256" w14:textId="77777777" w:rsidR="005927F0" w:rsidRPr="00BF767B" w:rsidRDefault="005927F0" w:rsidP="005927F0">
            <w:pPr>
              <w:pStyle w:val="tabletext"/>
              <w:spacing w:before="0" w:after="0"/>
              <w:rPr>
                <w:b/>
                <w:bCs/>
                <w:sz w:val="19"/>
                <w:szCs w:val="19"/>
              </w:rPr>
            </w:pPr>
            <w:r w:rsidRPr="00BF767B">
              <w:rPr>
                <w:b/>
                <w:bCs/>
                <w:sz w:val="19"/>
                <w:szCs w:val="19"/>
              </w:rPr>
              <w:t>ASSETS</w:t>
            </w:r>
          </w:p>
        </w:tc>
        <w:tc>
          <w:tcPr>
            <w:tcW w:w="441" w:type="pct"/>
            <w:tcBorders>
              <w:top w:val="nil"/>
              <w:left w:val="nil"/>
              <w:bottom w:val="nil"/>
              <w:right w:val="nil"/>
            </w:tcBorders>
            <w:noWrap/>
            <w:vAlign w:val="bottom"/>
          </w:tcPr>
          <w:p w14:paraId="78C92880" w14:textId="77777777" w:rsidR="005927F0" w:rsidRPr="00BF767B" w:rsidRDefault="005927F0" w:rsidP="005927F0">
            <w:pPr>
              <w:pStyle w:val="tabletext"/>
              <w:spacing w:before="0" w:after="0"/>
              <w:jc w:val="center"/>
              <w:rPr>
                <w:sz w:val="19"/>
                <w:szCs w:val="19"/>
              </w:rPr>
            </w:pPr>
          </w:p>
        </w:tc>
        <w:tc>
          <w:tcPr>
            <w:tcW w:w="735" w:type="pct"/>
            <w:tcBorders>
              <w:top w:val="nil"/>
              <w:left w:val="nil"/>
              <w:bottom w:val="nil"/>
              <w:right w:val="nil"/>
            </w:tcBorders>
            <w:noWrap/>
            <w:vAlign w:val="bottom"/>
          </w:tcPr>
          <w:p w14:paraId="5823BFD8" w14:textId="77777777" w:rsidR="005927F0" w:rsidRPr="00BF767B" w:rsidRDefault="005927F0" w:rsidP="005927F0">
            <w:pPr>
              <w:pStyle w:val="tabletext"/>
              <w:spacing w:before="0" w:after="0"/>
              <w:jc w:val="right"/>
              <w:rPr>
                <w:b/>
                <w:bCs/>
                <w:sz w:val="19"/>
                <w:szCs w:val="19"/>
              </w:rPr>
            </w:pPr>
          </w:p>
        </w:tc>
        <w:tc>
          <w:tcPr>
            <w:tcW w:w="146" w:type="pct"/>
            <w:tcBorders>
              <w:top w:val="nil"/>
              <w:left w:val="nil"/>
              <w:bottom w:val="nil"/>
              <w:right w:val="nil"/>
            </w:tcBorders>
            <w:noWrap/>
            <w:vAlign w:val="bottom"/>
          </w:tcPr>
          <w:p w14:paraId="6E83995B" w14:textId="77777777" w:rsidR="005927F0" w:rsidRPr="00BF767B" w:rsidRDefault="005927F0" w:rsidP="005927F0">
            <w:pPr>
              <w:pStyle w:val="tabletext"/>
              <w:spacing w:before="0" w:after="0"/>
              <w:jc w:val="right"/>
              <w:rPr>
                <w:b/>
                <w:bCs/>
                <w:sz w:val="19"/>
                <w:szCs w:val="19"/>
              </w:rPr>
            </w:pPr>
          </w:p>
        </w:tc>
        <w:tc>
          <w:tcPr>
            <w:tcW w:w="735" w:type="pct"/>
            <w:tcBorders>
              <w:top w:val="nil"/>
              <w:left w:val="nil"/>
              <w:bottom w:val="nil"/>
              <w:right w:val="nil"/>
            </w:tcBorders>
            <w:noWrap/>
            <w:vAlign w:val="bottom"/>
          </w:tcPr>
          <w:p w14:paraId="499F3ABC" w14:textId="77777777" w:rsidR="005927F0" w:rsidRPr="00BF767B" w:rsidRDefault="005927F0" w:rsidP="005927F0">
            <w:pPr>
              <w:pStyle w:val="tabletext"/>
              <w:spacing w:before="0" w:after="0"/>
              <w:jc w:val="right"/>
              <w:rPr>
                <w:b/>
                <w:bCs/>
                <w:sz w:val="19"/>
                <w:szCs w:val="19"/>
              </w:rPr>
            </w:pPr>
          </w:p>
        </w:tc>
      </w:tr>
      <w:tr w:rsidR="005927F0" w:rsidRPr="00BF767B" w14:paraId="1D23711B" w14:textId="77777777" w:rsidTr="005927F0">
        <w:trPr>
          <w:cantSplit/>
          <w:trHeight w:hRule="exact" w:val="57"/>
        </w:trPr>
        <w:tc>
          <w:tcPr>
            <w:tcW w:w="2943" w:type="pct"/>
            <w:tcBorders>
              <w:top w:val="nil"/>
              <w:left w:val="nil"/>
              <w:bottom w:val="nil"/>
              <w:right w:val="nil"/>
            </w:tcBorders>
            <w:noWrap/>
            <w:vAlign w:val="bottom"/>
          </w:tcPr>
          <w:p w14:paraId="3071D6DF" w14:textId="77777777" w:rsidR="005927F0" w:rsidRPr="00BF767B" w:rsidRDefault="005927F0" w:rsidP="005927F0">
            <w:pPr>
              <w:pStyle w:val="tabletext"/>
              <w:spacing w:before="0" w:after="0"/>
              <w:rPr>
                <w:b/>
                <w:bCs/>
                <w:sz w:val="19"/>
                <w:szCs w:val="19"/>
              </w:rPr>
            </w:pPr>
          </w:p>
        </w:tc>
        <w:tc>
          <w:tcPr>
            <w:tcW w:w="441" w:type="pct"/>
            <w:tcBorders>
              <w:top w:val="nil"/>
              <w:left w:val="nil"/>
              <w:bottom w:val="nil"/>
              <w:right w:val="nil"/>
            </w:tcBorders>
            <w:noWrap/>
            <w:vAlign w:val="bottom"/>
          </w:tcPr>
          <w:p w14:paraId="1A4D03C1" w14:textId="77777777" w:rsidR="005927F0" w:rsidRPr="00BF767B" w:rsidRDefault="005927F0" w:rsidP="005927F0">
            <w:pPr>
              <w:pStyle w:val="tabletext"/>
              <w:spacing w:before="0" w:after="0"/>
              <w:jc w:val="center"/>
              <w:rPr>
                <w:sz w:val="19"/>
                <w:szCs w:val="19"/>
              </w:rPr>
            </w:pPr>
          </w:p>
        </w:tc>
        <w:tc>
          <w:tcPr>
            <w:tcW w:w="735" w:type="pct"/>
            <w:tcBorders>
              <w:top w:val="nil"/>
              <w:left w:val="nil"/>
              <w:bottom w:val="nil"/>
              <w:right w:val="nil"/>
            </w:tcBorders>
            <w:noWrap/>
            <w:vAlign w:val="bottom"/>
          </w:tcPr>
          <w:p w14:paraId="1795B551" w14:textId="77777777" w:rsidR="005927F0" w:rsidRPr="00BF767B" w:rsidRDefault="005927F0" w:rsidP="005927F0">
            <w:pPr>
              <w:pStyle w:val="tabletext"/>
              <w:spacing w:before="0" w:after="0"/>
              <w:jc w:val="right"/>
              <w:rPr>
                <w:b/>
                <w:bCs/>
                <w:sz w:val="19"/>
                <w:szCs w:val="19"/>
              </w:rPr>
            </w:pPr>
          </w:p>
        </w:tc>
        <w:tc>
          <w:tcPr>
            <w:tcW w:w="146" w:type="pct"/>
            <w:tcBorders>
              <w:top w:val="nil"/>
              <w:left w:val="nil"/>
              <w:bottom w:val="nil"/>
              <w:right w:val="nil"/>
            </w:tcBorders>
            <w:noWrap/>
            <w:vAlign w:val="bottom"/>
          </w:tcPr>
          <w:p w14:paraId="6559B2B9" w14:textId="77777777" w:rsidR="005927F0" w:rsidRPr="00BF767B" w:rsidRDefault="005927F0" w:rsidP="005927F0">
            <w:pPr>
              <w:pStyle w:val="tabletext"/>
              <w:spacing w:before="0" w:after="0"/>
              <w:jc w:val="right"/>
              <w:rPr>
                <w:b/>
                <w:bCs/>
                <w:sz w:val="19"/>
                <w:szCs w:val="19"/>
              </w:rPr>
            </w:pPr>
          </w:p>
        </w:tc>
        <w:tc>
          <w:tcPr>
            <w:tcW w:w="735" w:type="pct"/>
            <w:tcBorders>
              <w:top w:val="nil"/>
              <w:left w:val="nil"/>
              <w:bottom w:val="nil"/>
              <w:right w:val="nil"/>
            </w:tcBorders>
            <w:noWrap/>
            <w:vAlign w:val="bottom"/>
          </w:tcPr>
          <w:p w14:paraId="3D2A5C4B" w14:textId="77777777" w:rsidR="005927F0" w:rsidRPr="00BF767B" w:rsidRDefault="005927F0" w:rsidP="005927F0">
            <w:pPr>
              <w:pStyle w:val="tabletext"/>
              <w:spacing w:before="0" w:after="0"/>
              <w:jc w:val="right"/>
              <w:rPr>
                <w:b/>
                <w:bCs/>
                <w:sz w:val="19"/>
                <w:szCs w:val="19"/>
              </w:rPr>
            </w:pPr>
          </w:p>
        </w:tc>
      </w:tr>
      <w:tr w:rsidR="005927F0" w:rsidRPr="00BF767B" w14:paraId="2112E09B" w14:textId="77777777" w:rsidTr="005927F0">
        <w:trPr>
          <w:cantSplit/>
        </w:trPr>
        <w:tc>
          <w:tcPr>
            <w:tcW w:w="2943" w:type="pct"/>
            <w:tcBorders>
              <w:top w:val="nil"/>
              <w:left w:val="nil"/>
              <w:bottom w:val="nil"/>
              <w:right w:val="nil"/>
            </w:tcBorders>
            <w:noWrap/>
            <w:vAlign w:val="bottom"/>
            <w:hideMark/>
          </w:tcPr>
          <w:p w14:paraId="73B6D3B3" w14:textId="77777777" w:rsidR="005927F0" w:rsidRPr="00BF767B" w:rsidRDefault="005927F0" w:rsidP="005927F0">
            <w:pPr>
              <w:pStyle w:val="tabletext"/>
              <w:spacing w:before="0" w:after="0"/>
              <w:rPr>
                <w:b/>
                <w:bCs/>
                <w:sz w:val="19"/>
                <w:szCs w:val="19"/>
              </w:rPr>
            </w:pPr>
            <w:r w:rsidRPr="00BF767B">
              <w:rPr>
                <w:b/>
                <w:bCs/>
                <w:sz w:val="19"/>
                <w:szCs w:val="19"/>
              </w:rPr>
              <w:t>Current assets</w:t>
            </w:r>
          </w:p>
        </w:tc>
        <w:tc>
          <w:tcPr>
            <w:tcW w:w="441" w:type="pct"/>
            <w:tcBorders>
              <w:top w:val="nil"/>
              <w:left w:val="nil"/>
              <w:bottom w:val="nil"/>
              <w:right w:val="nil"/>
            </w:tcBorders>
            <w:noWrap/>
            <w:vAlign w:val="bottom"/>
          </w:tcPr>
          <w:p w14:paraId="47E47163" w14:textId="77777777" w:rsidR="005927F0" w:rsidRPr="00BF767B" w:rsidRDefault="005927F0" w:rsidP="005927F0">
            <w:pPr>
              <w:pStyle w:val="tabletext"/>
              <w:spacing w:before="0" w:after="0"/>
              <w:jc w:val="center"/>
              <w:rPr>
                <w:sz w:val="19"/>
                <w:szCs w:val="19"/>
              </w:rPr>
            </w:pPr>
          </w:p>
        </w:tc>
        <w:tc>
          <w:tcPr>
            <w:tcW w:w="735" w:type="pct"/>
            <w:tcBorders>
              <w:top w:val="nil"/>
              <w:left w:val="nil"/>
              <w:bottom w:val="nil"/>
              <w:right w:val="nil"/>
            </w:tcBorders>
            <w:noWrap/>
            <w:vAlign w:val="bottom"/>
          </w:tcPr>
          <w:p w14:paraId="21DECA71" w14:textId="77777777" w:rsidR="005927F0" w:rsidRPr="00BF767B" w:rsidRDefault="005927F0" w:rsidP="005927F0">
            <w:pPr>
              <w:pStyle w:val="tabletext"/>
              <w:spacing w:before="0" w:after="0"/>
              <w:ind w:right="113"/>
              <w:jc w:val="right"/>
              <w:rPr>
                <w:sz w:val="19"/>
                <w:szCs w:val="19"/>
              </w:rPr>
            </w:pPr>
          </w:p>
        </w:tc>
        <w:tc>
          <w:tcPr>
            <w:tcW w:w="146" w:type="pct"/>
            <w:tcBorders>
              <w:top w:val="nil"/>
              <w:left w:val="nil"/>
              <w:bottom w:val="nil"/>
              <w:right w:val="nil"/>
            </w:tcBorders>
            <w:noWrap/>
            <w:vAlign w:val="bottom"/>
          </w:tcPr>
          <w:p w14:paraId="7B0924F8" w14:textId="77777777" w:rsidR="005927F0" w:rsidRPr="00BF767B" w:rsidRDefault="005927F0" w:rsidP="005927F0">
            <w:pPr>
              <w:pStyle w:val="tabletext"/>
              <w:spacing w:before="0" w:after="0"/>
              <w:ind w:right="57"/>
              <w:jc w:val="right"/>
              <w:rPr>
                <w:sz w:val="19"/>
                <w:szCs w:val="19"/>
              </w:rPr>
            </w:pPr>
          </w:p>
        </w:tc>
        <w:tc>
          <w:tcPr>
            <w:tcW w:w="735" w:type="pct"/>
            <w:tcBorders>
              <w:top w:val="nil"/>
              <w:left w:val="nil"/>
              <w:bottom w:val="nil"/>
              <w:right w:val="nil"/>
            </w:tcBorders>
            <w:noWrap/>
            <w:vAlign w:val="bottom"/>
          </w:tcPr>
          <w:p w14:paraId="28DC28B8" w14:textId="77777777" w:rsidR="005927F0" w:rsidRPr="00BF767B" w:rsidRDefault="005927F0" w:rsidP="005927F0">
            <w:pPr>
              <w:pStyle w:val="tabletext"/>
              <w:spacing w:before="0" w:after="0"/>
              <w:ind w:right="113"/>
              <w:jc w:val="right"/>
              <w:rPr>
                <w:sz w:val="19"/>
                <w:szCs w:val="19"/>
              </w:rPr>
            </w:pPr>
          </w:p>
        </w:tc>
      </w:tr>
      <w:tr w:rsidR="005927F0" w:rsidRPr="00BF767B" w14:paraId="09F94426" w14:textId="77777777" w:rsidTr="005927F0">
        <w:trPr>
          <w:cantSplit/>
          <w:trHeight w:hRule="exact" w:val="57"/>
        </w:trPr>
        <w:tc>
          <w:tcPr>
            <w:tcW w:w="2943" w:type="pct"/>
            <w:tcBorders>
              <w:top w:val="nil"/>
              <w:left w:val="nil"/>
              <w:bottom w:val="nil"/>
              <w:right w:val="nil"/>
            </w:tcBorders>
            <w:noWrap/>
            <w:vAlign w:val="bottom"/>
          </w:tcPr>
          <w:p w14:paraId="6C3F51E7" w14:textId="77777777" w:rsidR="005927F0" w:rsidRPr="00BF767B" w:rsidRDefault="005927F0" w:rsidP="005927F0">
            <w:pPr>
              <w:pStyle w:val="tabletext"/>
              <w:spacing w:before="0" w:after="0"/>
              <w:rPr>
                <w:b/>
                <w:bCs/>
                <w:sz w:val="19"/>
                <w:szCs w:val="19"/>
              </w:rPr>
            </w:pPr>
          </w:p>
        </w:tc>
        <w:tc>
          <w:tcPr>
            <w:tcW w:w="441" w:type="pct"/>
            <w:tcBorders>
              <w:top w:val="nil"/>
              <w:left w:val="nil"/>
              <w:bottom w:val="nil"/>
              <w:right w:val="nil"/>
            </w:tcBorders>
            <w:noWrap/>
            <w:vAlign w:val="bottom"/>
          </w:tcPr>
          <w:p w14:paraId="54360294" w14:textId="77777777" w:rsidR="005927F0" w:rsidRPr="00BF767B" w:rsidRDefault="005927F0" w:rsidP="005927F0">
            <w:pPr>
              <w:pStyle w:val="tabletext"/>
              <w:spacing w:before="0" w:after="0"/>
              <w:jc w:val="center"/>
              <w:rPr>
                <w:sz w:val="19"/>
                <w:szCs w:val="19"/>
              </w:rPr>
            </w:pPr>
          </w:p>
        </w:tc>
        <w:tc>
          <w:tcPr>
            <w:tcW w:w="735" w:type="pct"/>
            <w:tcBorders>
              <w:top w:val="nil"/>
              <w:left w:val="nil"/>
              <w:bottom w:val="nil"/>
              <w:right w:val="nil"/>
            </w:tcBorders>
            <w:noWrap/>
            <w:vAlign w:val="bottom"/>
          </w:tcPr>
          <w:p w14:paraId="370DC4C1" w14:textId="77777777" w:rsidR="005927F0" w:rsidRPr="00BF767B" w:rsidRDefault="005927F0" w:rsidP="005927F0">
            <w:pPr>
              <w:pStyle w:val="tabletext"/>
              <w:spacing w:before="0" w:after="0"/>
              <w:ind w:right="113"/>
              <w:jc w:val="right"/>
              <w:rPr>
                <w:sz w:val="19"/>
                <w:szCs w:val="19"/>
              </w:rPr>
            </w:pPr>
          </w:p>
        </w:tc>
        <w:tc>
          <w:tcPr>
            <w:tcW w:w="146" w:type="pct"/>
            <w:tcBorders>
              <w:top w:val="nil"/>
              <w:left w:val="nil"/>
              <w:bottom w:val="nil"/>
              <w:right w:val="nil"/>
            </w:tcBorders>
            <w:noWrap/>
            <w:vAlign w:val="bottom"/>
          </w:tcPr>
          <w:p w14:paraId="2641E38D" w14:textId="77777777" w:rsidR="005927F0" w:rsidRPr="00BF767B" w:rsidRDefault="005927F0" w:rsidP="005927F0">
            <w:pPr>
              <w:pStyle w:val="tabletext"/>
              <w:spacing w:before="0" w:after="0"/>
              <w:ind w:right="57"/>
              <w:jc w:val="right"/>
              <w:rPr>
                <w:sz w:val="19"/>
                <w:szCs w:val="19"/>
              </w:rPr>
            </w:pPr>
          </w:p>
        </w:tc>
        <w:tc>
          <w:tcPr>
            <w:tcW w:w="735" w:type="pct"/>
            <w:tcBorders>
              <w:top w:val="nil"/>
              <w:left w:val="nil"/>
              <w:bottom w:val="nil"/>
              <w:right w:val="nil"/>
            </w:tcBorders>
            <w:noWrap/>
            <w:vAlign w:val="bottom"/>
          </w:tcPr>
          <w:p w14:paraId="48C35DFB" w14:textId="77777777" w:rsidR="005927F0" w:rsidRPr="00BF767B" w:rsidRDefault="005927F0" w:rsidP="005927F0">
            <w:pPr>
              <w:pStyle w:val="tabletext"/>
              <w:spacing w:before="0" w:after="0"/>
              <w:ind w:right="113"/>
              <w:jc w:val="right"/>
              <w:rPr>
                <w:sz w:val="19"/>
                <w:szCs w:val="19"/>
              </w:rPr>
            </w:pPr>
          </w:p>
        </w:tc>
      </w:tr>
      <w:tr w:rsidR="00A445B1" w:rsidRPr="00BF767B" w14:paraId="25C27154" w14:textId="77777777" w:rsidTr="005927F0">
        <w:trPr>
          <w:cantSplit/>
        </w:trPr>
        <w:tc>
          <w:tcPr>
            <w:tcW w:w="2943" w:type="pct"/>
            <w:tcBorders>
              <w:top w:val="nil"/>
              <w:left w:val="nil"/>
              <w:bottom w:val="nil"/>
              <w:right w:val="nil"/>
            </w:tcBorders>
            <w:noWrap/>
            <w:vAlign w:val="bottom"/>
            <w:hideMark/>
          </w:tcPr>
          <w:p w14:paraId="3AB810BD" w14:textId="77777777" w:rsidR="00A445B1" w:rsidRPr="00BF767B" w:rsidRDefault="00A445B1" w:rsidP="00A445B1">
            <w:pPr>
              <w:pStyle w:val="tabletext"/>
              <w:spacing w:before="0" w:after="0"/>
              <w:rPr>
                <w:sz w:val="19"/>
                <w:szCs w:val="19"/>
              </w:rPr>
            </w:pPr>
            <w:r w:rsidRPr="00BF767B">
              <w:rPr>
                <w:sz w:val="19"/>
                <w:szCs w:val="19"/>
              </w:rPr>
              <w:t>Inventories</w:t>
            </w:r>
          </w:p>
        </w:tc>
        <w:tc>
          <w:tcPr>
            <w:tcW w:w="441" w:type="pct"/>
            <w:tcBorders>
              <w:top w:val="nil"/>
              <w:left w:val="nil"/>
              <w:bottom w:val="nil"/>
              <w:right w:val="nil"/>
            </w:tcBorders>
            <w:noWrap/>
            <w:vAlign w:val="bottom"/>
          </w:tcPr>
          <w:p w14:paraId="4266FF92" w14:textId="77777777" w:rsidR="00A445B1" w:rsidRPr="005F508E" w:rsidRDefault="00A445B1" w:rsidP="00A445B1">
            <w:pPr>
              <w:pStyle w:val="tabletext"/>
              <w:spacing w:before="0" w:after="0"/>
              <w:jc w:val="center"/>
              <w:rPr>
                <w:sz w:val="19"/>
                <w:szCs w:val="19"/>
                <w:lang w:val="en-US"/>
              </w:rPr>
            </w:pPr>
            <w:r>
              <w:rPr>
                <w:sz w:val="19"/>
                <w:szCs w:val="19"/>
                <w:lang w:val="en-US"/>
              </w:rPr>
              <w:t>4</w:t>
            </w:r>
          </w:p>
        </w:tc>
        <w:tc>
          <w:tcPr>
            <w:tcW w:w="735" w:type="pct"/>
            <w:tcBorders>
              <w:top w:val="nil"/>
              <w:left w:val="nil"/>
              <w:bottom w:val="nil"/>
              <w:right w:val="nil"/>
            </w:tcBorders>
            <w:noWrap/>
            <w:vAlign w:val="bottom"/>
          </w:tcPr>
          <w:p w14:paraId="046766E0" w14:textId="277B6E72" w:rsidR="00A445B1" w:rsidRPr="00A445B1" w:rsidRDefault="00A445B1" w:rsidP="00A445B1">
            <w:pPr>
              <w:pStyle w:val="tabletext"/>
              <w:spacing w:before="0" w:after="0"/>
              <w:ind w:right="113"/>
              <w:jc w:val="right"/>
              <w:rPr>
                <w:sz w:val="19"/>
                <w:szCs w:val="19"/>
                <w:lang w:val="uk-UA"/>
              </w:rPr>
            </w:pPr>
            <w:r>
              <w:rPr>
                <w:sz w:val="19"/>
                <w:szCs w:val="19"/>
                <w:lang w:val="uk-UA"/>
              </w:rPr>
              <w:t>207</w:t>
            </w:r>
          </w:p>
        </w:tc>
        <w:tc>
          <w:tcPr>
            <w:tcW w:w="146" w:type="pct"/>
            <w:tcBorders>
              <w:top w:val="nil"/>
              <w:left w:val="nil"/>
              <w:bottom w:val="nil"/>
              <w:right w:val="nil"/>
            </w:tcBorders>
            <w:noWrap/>
            <w:vAlign w:val="bottom"/>
          </w:tcPr>
          <w:p w14:paraId="0DE242E5" w14:textId="77777777" w:rsidR="00A445B1" w:rsidRPr="00BF767B" w:rsidRDefault="00A445B1" w:rsidP="00A445B1">
            <w:pPr>
              <w:pStyle w:val="tabletext"/>
              <w:spacing w:before="0" w:after="0"/>
              <w:ind w:right="113"/>
              <w:jc w:val="right"/>
              <w:rPr>
                <w:sz w:val="19"/>
                <w:szCs w:val="19"/>
              </w:rPr>
            </w:pPr>
          </w:p>
        </w:tc>
        <w:tc>
          <w:tcPr>
            <w:tcW w:w="735" w:type="pct"/>
            <w:tcBorders>
              <w:top w:val="nil"/>
              <w:left w:val="nil"/>
              <w:bottom w:val="nil"/>
              <w:right w:val="nil"/>
            </w:tcBorders>
            <w:noWrap/>
            <w:vAlign w:val="bottom"/>
          </w:tcPr>
          <w:p w14:paraId="3C2D026A" w14:textId="5CA0A1C3" w:rsidR="00A445B1" w:rsidRPr="005927F0" w:rsidRDefault="00A445B1" w:rsidP="00A445B1">
            <w:pPr>
              <w:pStyle w:val="tabletext"/>
              <w:spacing w:before="0" w:after="0"/>
              <w:ind w:right="113"/>
              <w:jc w:val="right"/>
              <w:rPr>
                <w:sz w:val="19"/>
                <w:szCs w:val="19"/>
                <w:lang w:val="en-US"/>
              </w:rPr>
            </w:pPr>
            <w:r>
              <w:rPr>
                <w:sz w:val="19"/>
                <w:szCs w:val="19"/>
                <w:lang w:val="en-US"/>
              </w:rPr>
              <w:t>154</w:t>
            </w:r>
          </w:p>
        </w:tc>
      </w:tr>
      <w:tr w:rsidR="00A445B1" w:rsidRPr="00BF767B" w14:paraId="0DC79C97" w14:textId="77777777" w:rsidTr="005927F0">
        <w:trPr>
          <w:cantSplit/>
        </w:trPr>
        <w:tc>
          <w:tcPr>
            <w:tcW w:w="2943" w:type="pct"/>
            <w:tcBorders>
              <w:top w:val="nil"/>
              <w:left w:val="nil"/>
              <w:bottom w:val="nil"/>
              <w:right w:val="nil"/>
            </w:tcBorders>
            <w:noWrap/>
            <w:vAlign w:val="bottom"/>
          </w:tcPr>
          <w:p w14:paraId="2F826EAC" w14:textId="77777777" w:rsidR="00A445B1" w:rsidRPr="00BF767B" w:rsidRDefault="00A445B1" w:rsidP="00A445B1">
            <w:pPr>
              <w:pStyle w:val="tabletext"/>
              <w:spacing w:before="0" w:after="0"/>
              <w:rPr>
                <w:sz w:val="19"/>
                <w:szCs w:val="19"/>
              </w:rPr>
            </w:pPr>
            <w:r>
              <w:rPr>
                <w:sz w:val="19"/>
                <w:szCs w:val="19"/>
              </w:rPr>
              <w:t>Other receivables</w:t>
            </w:r>
          </w:p>
        </w:tc>
        <w:tc>
          <w:tcPr>
            <w:tcW w:w="441" w:type="pct"/>
            <w:tcBorders>
              <w:top w:val="nil"/>
              <w:left w:val="nil"/>
              <w:bottom w:val="nil"/>
              <w:right w:val="nil"/>
            </w:tcBorders>
            <w:noWrap/>
            <w:vAlign w:val="bottom"/>
          </w:tcPr>
          <w:p w14:paraId="39DC7714" w14:textId="77777777" w:rsidR="00A445B1" w:rsidRPr="00BF767B" w:rsidRDefault="00A445B1" w:rsidP="00A445B1">
            <w:pPr>
              <w:pStyle w:val="tabletext"/>
              <w:spacing w:before="0" w:after="0"/>
              <w:jc w:val="center"/>
              <w:rPr>
                <w:sz w:val="19"/>
                <w:szCs w:val="19"/>
                <w:lang w:val="uk-UA"/>
              </w:rPr>
            </w:pPr>
          </w:p>
        </w:tc>
        <w:tc>
          <w:tcPr>
            <w:tcW w:w="735" w:type="pct"/>
            <w:tcBorders>
              <w:top w:val="nil"/>
              <w:left w:val="nil"/>
              <w:bottom w:val="nil"/>
              <w:right w:val="nil"/>
            </w:tcBorders>
            <w:noWrap/>
            <w:vAlign w:val="bottom"/>
          </w:tcPr>
          <w:p w14:paraId="59D115C0" w14:textId="03301A89" w:rsidR="00A445B1" w:rsidRPr="00A445B1" w:rsidRDefault="00A445B1" w:rsidP="00A445B1">
            <w:pPr>
              <w:pStyle w:val="tabletext"/>
              <w:spacing w:before="0" w:after="0"/>
              <w:ind w:right="113"/>
              <w:jc w:val="right"/>
              <w:rPr>
                <w:sz w:val="19"/>
                <w:szCs w:val="19"/>
                <w:lang w:val="uk-UA"/>
              </w:rPr>
            </w:pPr>
            <w:r>
              <w:rPr>
                <w:sz w:val="19"/>
                <w:szCs w:val="19"/>
                <w:lang w:val="uk-UA"/>
              </w:rPr>
              <w:t>2</w:t>
            </w:r>
          </w:p>
        </w:tc>
        <w:tc>
          <w:tcPr>
            <w:tcW w:w="146" w:type="pct"/>
            <w:tcBorders>
              <w:top w:val="nil"/>
              <w:left w:val="nil"/>
              <w:bottom w:val="nil"/>
              <w:right w:val="nil"/>
            </w:tcBorders>
            <w:noWrap/>
            <w:vAlign w:val="bottom"/>
          </w:tcPr>
          <w:p w14:paraId="453C5EA3" w14:textId="77777777" w:rsidR="00A445B1" w:rsidRPr="00BF767B" w:rsidRDefault="00A445B1" w:rsidP="00A445B1">
            <w:pPr>
              <w:pStyle w:val="tabletext"/>
              <w:spacing w:before="0" w:after="0"/>
              <w:ind w:right="113"/>
              <w:jc w:val="right"/>
              <w:rPr>
                <w:sz w:val="19"/>
                <w:szCs w:val="19"/>
              </w:rPr>
            </w:pPr>
          </w:p>
        </w:tc>
        <w:tc>
          <w:tcPr>
            <w:tcW w:w="735" w:type="pct"/>
            <w:tcBorders>
              <w:top w:val="nil"/>
              <w:left w:val="nil"/>
              <w:bottom w:val="nil"/>
              <w:right w:val="nil"/>
            </w:tcBorders>
            <w:noWrap/>
            <w:vAlign w:val="bottom"/>
          </w:tcPr>
          <w:p w14:paraId="38075EAB" w14:textId="2CBFC237" w:rsidR="00A445B1" w:rsidRDefault="00A445B1" w:rsidP="00A445B1">
            <w:pPr>
              <w:pStyle w:val="tabletext"/>
              <w:spacing w:before="0" w:after="0"/>
              <w:ind w:right="113"/>
              <w:jc w:val="right"/>
              <w:rPr>
                <w:sz w:val="19"/>
                <w:szCs w:val="19"/>
                <w:lang w:val="en-US"/>
              </w:rPr>
            </w:pPr>
            <w:r>
              <w:rPr>
                <w:sz w:val="19"/>
                <w:szCs w:val="19"/>
                <w:lang w:val="en-US"/>
              </w:rPr>
              <w:t>4</w:t>
            </w:r>
          </w:p>
        </w:tc>
      </w:tr>
      <w:tr w:rsidR="00A445B1" w:rsidRPr="00BF767B" w14:paraId="3671C052" w14:textId="77777777" w:rsidTr="005927F0">
        <w:trPr>
          <w:cantSplit/>
        </w:trPr>
        <w:tc>
          <w:tcPr>
            <w:tcW w:w="2943" w:type="pct"/>
            <w:tcBorders>
              <w:top w:val="nil"/>
              <w:left w:val="nil"/>
              <w:bottom w:val="nil"/>
              <w:right w:val="nil"/>
            </w:tcBorders>
            <w:noWrap/>
            <w:vAlign w:val="bottom"/>
            <w:hideMark/>
          </w:tcPr>
          <w:p w14:paraId="3DCF17DC" w14:textId="77777777" w:rsidR="00A445B1" w:rsidRPr="00BF767B" w:rsidRDefault="00A445B1" w:rsidP="00A445B1">
            <w:pPr>
              <w:pStyle w:val="tabletext"/>
              <w:spacing w:before="0" w:after="0"/>
              <w:rPr>
                <w:sz w:val="19"/>
                <w:szCs w:val="19"/>
              </w:rPr>
            </w:pPr>
            <w:r w:rsidRPr="00BF767B">
              <w:rPr>
                <w:sz w:val="19"/>
                <w:szCs w:val="19"/>
              </w:rPr>
              <w:t>Cash and cash equivalents</w:t>
            </w:r>
          </w:p>
        </w:tc>
        <w:tc>
          <w:tcPr>
            <w:tcW w:w="441" w:type="pct"/>
            <w:tcBorders>
              <w:top w:val="nil"/>
              <w:left w:val="nil"/>
              <w:bottom w:val="nil"/>
              <w:right w:val="nil"/>
            </w:tcBorders>
            <w:noWrap/>
            <w:vAlign w:val="bottom"/>
          </w:tcPr>
          <w:p w14:paraId="4CD325F1" w14:textId="77777777" w:rsidR="00A445B1" w:rsidRPr="00BF767B" w:rsidRDefault="00A445B1" w:rsidP="00A445B1">
            <w:pPr>
              <w:pStyle w:val="tabletext"/>
              <w:spacing w:before="0" w:after="0"/>
              <w:jc w:val="center"/>
              <w:rPr>
                <w:sz w:val="19"/>
                <w:szCs w:val="19"/>
              </w:rPr>
            </w:pPr>
            <w:r>
              <w:rPr>
                <w:sz w:val="19"/>
                <w:szCs w:val="19"/>
              </w:rPr>
              <w:t>1</w:t>
            </w:r>
          </w:p>
        </w:tc>
        <w:tc>
          <w:tcPr>
            <w:tcW w:w="735" w:type="pct"/>
            <w:tcBorders>
              <w:top w:val="nil"/>
              <w:left w:val="nil"/>
              <w:bottom w:val="single" w:sz="4" w:space="0" w:color="auto"/>
              <w:right w:val="nil"/>
            </w:tcBorders>
            <w:noWrap/>
            <w:vAlign w:val="bottom"/>
          </w:tcPr>
          <w:p w14:paraId="5B637247" w14:textId="15CCA7BE" w:rsidR="00A445B1" w:rsidRPr="00A445B1" w:rsidRDefault="00A445B1" w:rsidP="00A445B1">
            <w:pPr>
              <w:pStyle w:val="tabletext"/>
              <w:spacing w:before="0" w:after="0"/>
              <w:ind w:right="113"/>
              <w:jc w:val="right"/>
              <w:rPr>
                <w:sz w:val="19"/>
                <w:szCs w:val="19"/>
                <w:lang w:val="uk-UA"/>
              </w:rPr>
            </w:pPr>
            <w:r>
              <w:rPr>
                <w:sz w:val="19"/>
                <w:szCs w:val="19"/>
                <w:lang w:val="uk-UA"/>
              </w:rPr>
              <w:t>1,356</w:t>
            </w:r>
          </w:p>
        </w:tc>
        <w:tc>
          <w:tcPr>
            <w:tcW w:w="146" w:type="pct"/>
            <w:tcBorders>
              <w:top w:val="nil"/>
              <w:left w:val="nil"/>
              <w:bottom w:val="nil"/>
              <w:right w:val="nil"/>
            </w:tcBorders>
            <w:noWrap/>
            <w:vAlign w:val="bottom"/>
          </w:tcPr>
          <w:p w14:paraId="112404EF" w14:textId="77777777" w:rsidR="00A445B1" w:rsidRPr="00BF767B" w:rsidRDefault="00A445B1" w:rsidP="00A445B1">
            <w:pPr>
              <w:pStyle w:val="tabletext"/>
              <w:spacing w:before="0" w:after="0"/>
              <w:ind w:right="113"/>
              <w:jc w:val="right"/>
              <w:rPr>
                <w:sz w:val="19"/>
                <w:szCs w:val="19"/>
              </w:rPr>
            </w:pPr>
          </w:p>
        </w:tc>
        <w:tc>
          <w:tcPr>
            <w:tcW w:w="735" w:type="pct"/>
            <w:tcBorders>
              <w:top w:val="nil"/>
              <w:left w:val="nil"/>
              <w:bottom w:val="single" w:sz="4" w:space="0" w:color="auto"/>
              <w:right w:val="nil"/>
            </w:tcBorders>
            <w:noWrap/>
            <w:vAlign w:val="bottom"/>
          </w:tcPr>
          <w:p w14:paraId="2DDDF0F5" w14:textId="02A1FE27" w:rsidR="00A445B1" w:rsidRPr="00BF767B" w:rsidRDefault="00A445B1" w:rsidP="00A445B1">
            <w:pPr>
              <w:pStyle w:val="tabletext"/>
              <w:spacing w:before="0" w:after="0"/>
              <w:ind w:right="113"/>
              <w:jc w:val="right"/>
              <w:rPr>
                <w:sz w:val="19"/>
                <w:szCs w:val="19"/>
                <w:lang w:val="en-US"/>
              </w:rPr>
            </w:pPr>
            <w:r>
              <w:rPr>
                <w:sz w:val="19"/>
                <w:szCs w:val="19"/>
                <w:lang w:val="en-US"/>
              </w:rPr>
              <w:t>2,769</w:t>
            </w:r>
          </w:p>
        </w:tc>
      </w:tr>
      <w:tr w:rsidR="00A445B1" w:rsidRPr="00BF767B" w14:paraId="5C451C55" w14:textId="77777777" w:rsidTr="005927F0">
        <w:trPr>
          <w:cantSplit/>
          <w:trHeight w:hRule="exact" w:val="57"/>
        </w:trPr>
        <w:tc>
          <w:tcPr>
            <w:tcW w:w="2943" w:type="pct"/>
            <w:tcBorders>
              <w:top w:val="nil"/>
              <w:left w:val="nil"/>
              <w:bottom w:val="nil"/>
              <w:right w:val="nil"/>
            </w:tcBorders>
            <w:noWrap/>
            <w:vAlign w:val="bottom"/>
          </w:tcPr>
          <w:p w14:paraId="44EBD10C" w14:textId="77777777" w:rsidR="00A445B1" w:rsidRPr="00BF767B" w:rsidRDefault="00A445B1" w:rsidP="00A445B1">
            <w:pPr>
              <w:pStyle w:val="tabletext"/>
              <w:spacing w:before="0" w:after="0"/>
              <w:rPr>
                <w:b/>
                <w:sz w:val="19"/>
                <w:szCs w:val="19"/>
              </w:rPr>
            </w:pPr>
          </w:p>
        </w:tc>
        <w:tc>
          <w:tcPr>
            <w:tcW w:w="441" w:type="pct"/>
            <w:tcBorders>
              <w:top w:val="nil"/>
              <w:left w:val="nil"/>
              <w:bottom w:val="nil"/>
              <w:right w:val="nil"/>
            </w:tcBorders>
            <w:noWrap/>
            <w:vAlign w:val="bottom"/>
          </w:tcPr>
          <w:p w14:paraId="25BF893C" w14:textId="77777777" w:rsidR="00A445B1" w:rsidRPr="00BF767B" w:rsidRDefault="00A445B1" w:rsidP="00A445B1">
            <w:pPr>
              <w:pStyle w:val="tabletext"/>
              <w:spacing w:before="0" w:after="0"/>
              <w:jc w:val="center"/>
              <w:rPr>
                <w:sz w:val="19"/>
                <w:szCs w:val="19"/>
              </w:rPr>
            </w:pPr>
          </w:p>
        </w:tc>
        <w:tc>
          <w:tcPr>
            <w:tcW w:w="735" w:type="pct"/>
            <w:tcBorders>
              <w:top w:val="single" w:sz="4" w:space="0" w:color="auto"/>
              <w:left w:val="nil"/>
              <w:bottom w:val="nil"/>
              <w:right w:val="nil"/>
            </w:tcBorders>
            <w:noWrap/>
            <w:vAlign w:val="bottom"/>
          </w:tcPr>
          <w:p w14:paraId="40008E66" w14:textId="77777777" w:rsidR="00A445B1" w:rsidRPr="00BF767B" w:rsidRDefault="00A445B1" w:rsidP="00A445B1">
            <w:pPr>
              <w:pStyle w:val="tabletext"/>
              <w:spacing w:before="0" w:after="0"/>
              <w:ind w:right="113"/>
              <w:jc w:val="right"/>
              <w:rPr>
                <w:b/>
                <w:sz w:val="19"/>
                <w:szCs w:val="19"/>
                <w:lang w:val="ru-RU"/>
              </w:rPr>
            </w:pPr>
          </w:p>
        </w:tc>
        <w:tc>
          <w:tcPr>
            <w:tcW w:w="146" w:type="pct"/>
            <w:tcBorders>
              <w:top w:val="nil"/>
              <w:left w:val="nil"/>
              <w:bottom w:val="nil"/>
              <w:right w:val="nil"/>
            </w:tcBorders>
            <w:noWrap/>
            <w:vAlign w:val="bottom"/>
          </w:tcPr>
          <w:p w14:paraId="7063C375" w14:textId="77777777" w:rsidR="00A445B1" w:rsidRPr="00BF767B" w:rsidRDefault="00A445B1" w:rsidP="00A445B1">
            <w:pPr>
              <w:pStyle w:val="tabletext"/>
              <w:spacing w:before="0" w:after="0"/>
              <w:ind w:right="113"/>
              <w:jc w:val="right"/>
              <w:rPr>
                <w:b/>
                <w:sz w:val="19"/>
                <w:szCs w:val="19"/>
              </w:rPr>
            </w:pPr>
          </w:p>
        </w:tc>
        <w:tc>
          <w:tcPr>
            <w:tcW w:w="735" w:type="pct"/>
            <w:tcBorders>
              <w:top w:val="single" w:sz="4" w:space="0" w:color="auto"/>
              <w:left w:val="nil"/>
              <w:bottom w:val="nil"/>
              <w:right w:val="nil"/>
            </w:tcBorders>
            <w:noWrap/>
            <w:vAlign w:val="bottom"/>
          </w:tcPr>
          <w:p w14:paraId="3E4E48A1" w14:textId="77777777" w:rsidR="00A445B1" w:rsidRPr="00BF767B" w:rsidRDefault="00A445B1" w:rsidP="00A445B1">
            <w:pPr>
              <w:pStyle w:val="tabletext"/>
              <w:spacing w:before="0" w:after="0"/>
              <w:ind w:right="113"/>
              <w:jc w:val="right"/>
              <w:rPr>
                <w:b/>
                <w:sz w:val="19"/>
                <w:szCs w:val="19"/>
                <w:lang w:val="ru-RU"/>
              </w:rPr>
            </w:pPr>
          </w:p>
        </w:tc>
      </w:tr>
      <w:tr w:rsidR="00A445B1" w:rsidRPr="00BF767B" w14:paraId="299F9618" w14:textId="77777777" w:rsidTr="005927F0">
        <w:trPr>
          <w:cantSplit/>
        </w:trPr>
        <w:tc>
          <w:tcPr>
            <w:tcW w:w="2943" w:type="pct"/>
            <w:tcBorders>
              <w:top w:val="nil"/>
              <w:left w:val="nil"/>
              <w:bottom w:val="nil"/>
              <w:right w:val="nil"/>
            </w:tcBorders>
            <w:noWrap/>
            <w:vAlign w:val="bottom"/>
            <w:hideMark/>
          </w:tcPr>
          <w:p w14:paraId="625CCC88" w14:textId="77777777" w:rsidR="00A445B1" w:rsidRPr="00BF767B" w:rsidRDefault="00A445B1" w:rsidP="00A445B1">
            <w:pPr>
              <w:pStyle w:val="tabletext"/>
              <w:spacing w:before="0" w:after="0"/>
              <w:rPr>
                <w:b/>
                <w:sz w:val="19"/>
                <w:szCs w:val="19"/>
              </w:rPr>
            </w:pPr>
            <w:r w:rsidRPr="00BF767B">
              <w:rPr>
                <w:b/>
                <w:sz w:val="19"/>
                <w:szCs w:val="19"/>
              </w:rPr>
              <w:t>TOTAL ASSETS</w:t>
            </w:r>
          </w:p>
        </w:tc>
        <w:tc>
          <w:tcPr>
            <w:tcW w:w="441" w:type="pct"/>
            <w:tcBorders>
              <w:top w:val="nil"/>
              <w:left w:val="nil"/>
              <w:bottom w:val="nil"/>
              <w:right w:val="nil"/>
            </w:tcBorders>
            <w:noWrap/>
            <w:vAlign w:val="bottom"/>
          </w:tcPr>
          <w:p w14:paraId="1D1F6D94" w14:textId="77777777" w:rsidR="00A445B1" w:rsidRPr="00BF767B" w:rsidRDefault="00A445B1" w:rsidP="00A445B1">
            <w:pPr>
              <w:pStyle w:val="tabletext"/>
              <w:spacing w:before="0" w:after="0"/>
              <w:jc w:val="center"/>
              <w:rPr>
                <w:sz w:val="19"/>
                <w:szCs w:val="19"/>
              </w:rPr>
            </w:pPr>
          </w:p>
        </w:tc>
        <w:tc>
          <w:tcPr>
            <w:tcW w:w="735" w:type="pct"/>
            <w:tcBorders>
              <w:top w:val="nil"/>
              <w:left w:val="nil"/>
              <w:bottom w:val="double" w:sz="4" w:space="0" w:color="auto"/>
              <w:right w:val="nil"/>
            </w:tcBorders>
            <w:noWrap/>
            <w:vAlign w:val="bottom"/>
          </w:tcPr>
          <w:p w14:paraId="59BB7705" w14:textId="1F36E3B3" w:rsidR="00A445B1" w:rsidRPr="00A445B1" w:rsidRDefault="00A445B1" w:rsidP="00A445B1">
            <w:pPr>
              <w:pStyle w:val="tabletext"/>
              <w:spacing w:before="0" w:after="0"/>
              <w:ind w:right="113"/>
              <w:jc w:val="right"/>
              <w:rPr>
                <w:b/>
                <w:sz w:val="19"/>
                <w:szCs w:val="19"/>
                <w:lang w:val="uk-UA"/>
              </w:rPr>
            </w:pPr>
            <w:r>
              <w:rPr>
                <w:b/>
                <w:sz w:val="19"/>
                <w:szCs w:val="19"/>
                <w:lang w:val="uk-UA"/>
              </w:rPr>
              <w:t>1,565</w:t>
            </w:r>
          </w:p>
        </w:tc>
        <w:tc>
          <w:tcPr>
            <w:tcW w:w="146" w:type="pct"/>
            <w:tcBorders>
              <w:top w:val="nil"/>
              <w:left w:val="nil"/>
              <w:bottom w:val="nil"/>
              <w:right w:val="nil"/>
            </w:tcBorders>
            <w:noWrap/>
            <w:vAlign w:val="bottom"/>
          </w:tcPr>
          <w:p w14:paraId="07D1D3C3" w14:textId="77777777" w:rsidR="00A445B1" w:rsidRPr="00BF767B" w:rsidRDefault="00A445B1" w:rsidP="00A445B1">
            <w:pPr>
              <w:pStyle w:val="tabletext"/>
              <w:spacing w:before="0" w:after="0"/>
              <w:ind w:right="113"/>
              <w:jc w:val="right"/>
              <w:rPr>
                <w:b/>
                <w:sz w:val="19"/>
                <w:szCs w:val="19"/>
              </w:rPr>
            </w:pPr>
          </w:p>
        </w:tc>
        <w:tc>
          <w:tcPr>
            <w:tcW w:w="735" w:type="pct"/>
            <w:tcBorders>
              <w:top w:val="nil"/>
              <w:left w:val="nil"/>
              <w:bottom w:val="double" w:sz="4" w:space="0" w:color="auto"/>
              <w:right w:val="nil"/>
            </w:tcBorders>
            <w:noWrap/>
            <w:vAlign w:val="bottom"/>
          </w:tcPr>
          <w:p w14:paraId="17B58442" w14:textId="5A913744" w:rsidR="00A445B1" w:rsidRPr="002B4D8F" w:rsidRDefault="00A445B1" w:rsidP="00A445B1">
            <w:pPr>
              <w:pStyle w:val="tabletext"/>
              <w:spacing w:before="0" w:after="0"/>
              <w:ind w:right="113"/>
              <w:jc w:val="right"/>
              <w:rPr>
                <w:b/>
                <w:sz w:val="19"/>
                <w:szCs w:val="19"/>
                <w:lang w:val="en-US"/>
              </w:rPr>
            </w:pPr>
            <w:r>
              <w:rPr>
                <w:b/>
                <w:sz w:val="19"/>
                <w:szCs w:val="19"/>
                <w:lang w:val="en-US"/>
              </w:rPr>
              <w:t>2,927</w:t>
            </w:r>
          </w:p>
        </w:tc>
      </w:tr>
      <w:tr w:rsidR="00A445B1" w:rsidRPr="00BF767B" w14:paraId="067C8AE3" w14:textId="77777777" w:rsidTr="005927F0">
        <w:trPr>
          <w:cantSplit/>
          <w:trHeight w:hRule="exact" w:val="57"/>
        </w:trPr>
        <w:tc>
          <w:tcPr>
            <w:tcW w:w="2943" w:type="pct"/>
            <w:tcBorders>
              <w:top w:val="nil"/>
              <w:left w:val="nil"/>
              <w:bottom w:val="nil"/>
              <w:right w:val="nil"/>
            </w:tcBorders>
            <w:noWrap/>
            <w:vAlign w:val="bottom"/>
          </w:tcPr>
          <w:p w14:paraId="6A4DE072" w14:textId="77777777" w:rsidR="00A445B1" w:rsidRPr="00BF767B" w:rsidRDefault="00A445B1" w:rsidP="00A445B1">
            <w:pPr>
              <w:pStyle w:val="tabletext"/>
              <w:spacing w:before="0" w:after="0"/>
              <w:rPr>
                <w:b/>
                <w:sz w:val="19"/>
                <w:szCs w:val="19"/>
              </w:rPr>
            </w:pPr>
          </w:p>
        </w:tc>
        <w:tc>
          <w:tcPr>
            <w:tcW w:w="441" w:type="pct"/>
            <w:tcBorders>
              <w:top w:val="nil"/>
              <w:left w:val="nil"/>
              <w:bottom w:val="nil"/>
              <w:right w:val="nil"/>
            </w:tcBorders>
            <w:noWrap/>
            <w:vAlign w:val="bottom"/>
          </w:tcPr>
          <w:p w14:paraId="48A86B6D" w14:textId="77777777" w:rsidR="00A445B1" w:rsidRPr="00BF767B" w:rsidRDefault="00A445B1" w:rsidP="00A445B1">
            <w:pPr>
              <w:pStyle w:val="tabletext"/>
              <w:spacing w:before="0" w:after="0"/>
              <w:jc w:val="center"/>
              <w:rPr>
                <w:sz w:val="19"/>
                <w:szCs w:val="19"/>
              </w:rPr>
            </w:pPr>
          </w:p>
        </w:tc>
        <w:tc>
          <w:tcPr>
            <w:tcW w:w="735" w:type="pct"/>
            <w:tcBorders>
              <w:top w:val="single" w:sz="4" w:space="0" w:color="auto"/>
              <w:left w:val="nil"/>
              <w:bottom w:val="nil"/>
              <w:right w:val="nil"/>
            </w:tcBorders>
            <w:noWrap/>
            <w:vAlign w:val="bottom"/>
          </w:tcPr>
          <w:p w14:paraId="002E11AA" w14:textId="77777777" w:rsidR="00A445B1" w:rsidRPr="00BF767B" w:rsidRDefault="00A445B1" w:rsidP="00A445B1">
            <w:pPr>
              <w:pStyle w:val="tabletext"/>
              <w:spacing w:before="0" w:after="0"/>
              <w:ind w:right="113"/>
              <w:jc w:val="right"/>
              <w:rPr>
                <w:b/>
                <w:sz w:val="19"/>
                <w:szCs w:val="19"/>
                <w:lang w:val="ru-RU"/>
              </w:rPr>
            </w:pPr>
          </w:p>
        </w:tc>
        <w:tc>
          <w:tcPr>
            <w:tcW w:w="146" w:type="pct"/>
            <w:tcBorders>
              <w:top w:val="nil"/>
              <w:left w:val="nil"/>
              <w:bottom w:val="nil"/>
              <w:right w:val="nil"/>
            </w:tcBorders>
            <w:noWrap/>
            <w:vAlign w:val="bottom"/>
          </w:tcPr>
          <w:p w14:paraId="02684ACD" w14:textId="77777777" w:rsidR="00A445B1" w:rsidRPr="00BF767B" w:rsidRDefault="00A445B1" w:rsidP="00A445B1">
            <w:pPr>
              <w:pStyle w:val="tabletext"/>
              <w:spacing w:before="0" w:after="0"/>
              <w:ind w:right="113"/>
              <w:jc w:val="right"/>
              <w:rPr>
                <w:b/>
                <w:sz w:val="19"/>
                <w:szCs w:val="19"/>
              </w:rPr>
            </w:pPr>
          </w:p>
        </w:tc>
        <w:tc>
          <w:tcPr>
            <w:tcW w:w="735" w:type="pct"/>
            <w:tcBorders>
              <w:top w:val="single" w:sz="4" w:space="0" w:color="auto"/>
              <w:left w:val="nil"/>
              <w:bottom w:val="nil"/>
              <w:right w:val="nil"/>
            </w:tcBorders>
            <w:noWrap/>
            <w:vAlign w:val="bottom"/>
          </w:tcPr>
          <w:p w14:paraId="760A5C1C" w14:textId="77777777" w:rsidR="00A445B1" w:rsidRPr="00BF767B" w:rsidRDefault="00A445B1" w:rsidP="00A445B1">
            <w:pPr>
              <w:pStyle w:val="tabletext"/>
              <w:spacing w:before="0" w:after="0"/>
              <w:ind w:right="113"/>
              <w:jc w:val="right"/>
              <w:rPr>
                <w:b/>
                <w:sz w:val="19"/>
                <w:szCs w:val="19"/>
                <w:lang w:val="ru-RU"/>
              </w:rPr>
            </w:pPr>
          </w:p>
        </w:tc>
      </w:tr>
      <w:tr w:rsidR="00A445B1" w:rsidRPr="00BF767B" w14:paraId="491AAFE3" w14:textId="77777777" w:rsidTr="005927F0">
        <w:trPr>
          <w:cantSplit/>
        </w:trPr>
        <w:tc>
          <w:tcPr>
            <w:tcW w:w="2943" w:type="pct"/>
            <w:tcBorders>
              <w:top w:val="nil"/>
              <w:left w:val="nil"/>
              <w:bottom w:val="nil"/>
              <w:right w:val="nil"/>
            </w:tcBorders>
            <w:noWrap/>
            <w:vAlign w:val="bottom"/>
            <w:hideMark/>
          </w:tcPr>
          <w:p w14:paraId="72E8C94E" w14:textId="77777777" w:rsidR="00A445B1" w:rsidRPr="00BF767B" w:rsidRDefault="00A445B1" w:rsidP="00A445B1">
            <w:pPr>
              <w:pStyle w:val="tabletext"/>
              <w:spacing w:before="0" w:after="0"/>
              <w:rPr>
                <w:b/>
                <w:sz w:val="19"/>
                <w:szCs w:val="19"/>
              </w:rPr>
            </w:pPr>
            <w:r w:rsidRPr="00BF767B">
              <w:rPr>
                <w:b/>
                <w:sz w:val="19"/>
                <w:szCs w:val="19"/>
              </w:rPr>
              <w:t>LIABILITIES</w:t>
            </w:r>
          </w:p>
        </w:tc>
        <w:tc>
          <w:tcPr>
            <w:tcW w:w="441" w:type="pct"/>
            <w:tcBorders>
              <w:top w:val="nil"/>
              <w:left w:val="nil"/>
              <w:bottom w:val="nil"/>
              <w:right w:val="nil"/>
            </w:tcBorders>
            <w:noWrap/>
            <w:vAlign w:val="bottom"/>
          </w:tcPr>
          <w:p w14:paraId="677FA0EE" w14:textId="77777777" w:rsidR="00A445B1" w:rsidRPr="00BF767B" w:rsidRDefault="00A445B1" w:rsidP="00A445B1">
            <w:pPr>
              <w:pStyle w:val="tabletext"/>
              <w:spacing w:before="0" w:after="0"/>
              <w:jc w:val="center"/>
              <w:rPr>
                <w:sz w:val="19"/>
                <w:szCs w:val="19"/>
              </w:rPr>
            </w:pPr>
          </w:p>
        </w:tc>
        <w:tc>
          <w:tcPr>
            <w:tcW w:w="735" w:type="pct"/>
            <w:tcBorders>
              <w:top w:val="nil"/>
              <w:left w:val="nil"/>
              <w:bottom w:val="nil"/>
              <w:right w:val="nil"/>
            </w:tcBorders>
            <w:noWrap/>
            <w:vAlign w:val="bottom"/>
          </w:tcPr>
          <w:p w14:paraId="264DC45F" w14:textId="77777777" w:rsidR="00A445B1" w:rsidRPr="00BF767B" w:rsidRDefault="00A445B1" w:rsidP="00A445B1">
            <w:pPr>
              <w:pStyle w:val="tabletext"/>
              <w:spacing w:before="0" w:after="0"/>
              <w:ind w:right="113"/>
              <w:jc w:val="right"/>
              <w:rPr>
                <w:sz w:val="19"/>
                <w:szCs w:val="19"/>
              </w:rPr>
            </w:pPr>
          </w:p>
        </w:tc>
        <w:tc>
          <w:tcPr>
            <w:tcW w:w="146" w:type="pct"/>
            <w:tcBorders>
              <w:top w:val="nil"/>
              <w:left w:val="nil"/>
              <w:bottom w:val="nil"/>
              <w:right w:val="nil"/>
            </w:tcBorders>
            <w:noWrap/>
            <w:vAlign w:val="bottom"/>
          </w:tcPr>
          <w:p w14:paraId="1073384C" w14:textId="77777777" w:rsidR="00A445B1" w:rsidRPr="00BF767B" w:rsidRDefault="00A445B1" w:rsidP="00A445B1">
            <w:pPr>
              <w:jc w:val="right"/>
              <w:rPr>
                <w:sz w:val="19"/>
                <w:szCs w:val="19"/>
              </w:rPr>
            </w:pPr>
          </w:p>
        </w:tc>
        <w:tc>
          <w:tcPr>
            <w:tcW w:w="735" w:type="pct"/>
            <w:tcBorders>
              <w:top w:val="nil"/>
              <w:left w:val="nil"/>
              <w:bottom w:val="nil"/>
              <w:right w:val="nil"/>
            </w:tcBorders>
            <w:noWrap/>
            <w:vAlign w:val="bottom"/>
          </w:tcPr>
          <w:p w14:paraId="2F436F89" w14:textId="77777777" w:rsidR="00A445B1" w:rsidRPr="00BF767B" w:rsidRDefault="00A445B1" w:rsidP="00A445B1">
            <w:pPr>
              <w:pStyle w:val="tabletext"/>
              <w:spacing w:before="0" w:after="0"/>
              <w:ind w:right="113"/>
              <w:jc w:val="right"/>
              <w:rPr>
                <w:sz w:val="19"/>
                <w:szCs w:val="19"/>
              </w:rPr>
            </w:pPr>
          </w:p>
        </w:tc>
      </w:tr>
      <w:tr w:rsidR="00A445B1" w:rsidRPr="00BF767B" w14:paraId="5D1E21D3" w14:textId="77777777" w:rsidTr="00D51C15">
        <w:trPr>
          <w:cantSplit/>
          <w:trHeight w:hRule="exact" w:val="57"/>
        </w:trPr>
        <w:tc>
          <w:tcPr>
            <w:tcW w:w="2943" w:type="pct"/>
            <w:tcBorders>
              <w:top w:val="nil"/>
              <w:left w:val="nil"/>
              <w:bottom w:val="nil"/>
              <w:right w:val="nil"/>
            </w:tcBorders>
            <w:noWrap/>
            <w:vAlign w:val="bottom"/>
          </w:tcPr>
          <w:p w14:paraId="1FDA7E7E" w14:textId="77777777" w:rsidR="00A445B1" w:rsidRPr="00BF767B" w:rsidRDefault="00A445B1" w:rsidP="00A445B1">
            <w:pPr>
              <w:pStyle w:val="tabletext"/>
              <w:spacing w:before="0" w:after="0"/>
              <w:rPr>
                <w:b/>
                <w:sz w:val="19"/>
                <w:szCs w:val="19"/>
              </w:rPr>
            </w:pPr>
          </w:p>
        </w:tc>
        <w:tc>
          <w:tcPr>
            <w:tcW w:w="441" w:type="pct"/>
            <w:tcBorders>
              <w:top w:val="nil"/>
              <w:left w:val="nil"/>
              <w:bottom w:val="nil"/>
              <w:right w:val="nil"/>
            </w:tcBorders>
            <w:noWrap/>
            <w:vAlign w:val="bottom"/>
          </w:tcPr>
          <w:p w14:paraId="1C337840" w14:textId="77777777" w:rsidR="00A445B1" w:rsidRPr="00BF767B" w:rsidRDefault="00A445B1" w:rsidP="00A445B1">
            <w:pPr>
              <w:pStyle w:val="tabletext"/>
              <w:spacing w:before="0" w:after="0"/>
              <w:jc w:val="center"/>
              <w:rPr>
                <w:sz w:val="19"/>
                <w:szCs w:val="19"/>
              </w:rPr>
            </w:pPr>
          </w:p>
        </w:tc>
        <w:tc>
          <w:tcPr>
            <w:tcW w:w="735" w:type="pct"/>
            <w:tcBorders>
              <w:top w:val="nil"/>
              <w:left w:val="nil"/>
              <w:bottom w:val="nil"/>
              <w:right w:val="nil"/>
            </w:tcBorders>
            <w:noWrap/>
            <w:vAlign w:val="bottom"/>
          </w:tcPr>
          <w:p w14:paraId="7D98E5DF" w14:textId="77777777" w:rsidR="00A445B1" w:rsidRPr="00BF767B" w:rsidRDefault="00A445B1" w:rsidP="00A445B1">
            <w:pPr>
              <w:pStyle w:val="tabletext"/>
              <w:spacing w:before="0" w:after="0"/>
              <w:ind w:right="113"/>
              <w:jc w:val="right"/>
              <w:rPr>
                <w:sz w:val="19"/>
                <w:szCs w:val="19"/>
              </w:rPr>
            </w:pPr>
          </w:p>
        </w:tc>
        <w:tc>
          <w:tcPr>
            <w:tcW w:w="146" w:type="pct"/>
            <w:tcBorders>
              <w:top w:val="nil"/>
              <w:left w:val="nil"/>
              <w:bottom w:val="nil"/>
              <w:right w:val="nil"/>
            </w:tcBorders>
            <w:noWrap/>
            <w:vAlign w:val="bottom"/>
          </w:tcPr>
          <w:p w14:paraId="6DB785CF" w14:textId="77777777" w:rsidR="00A445B1" w:rsidRPr="00BF767B" w:rsidRDefault="00A445B1" w:rsidP="00A445B1">
            <w:pPr>
              <w:jc w:val="right"/>
              <w:rPr>
                <w:sz w:val="19"/>
                <w:szCs w:val="19"/>
              </w:rPr>
            </w:pPr>
          </w:p>
        </w:tc>
        <w:tc>
          <w:tcPr>
            <w:tcW w:w="735" w:type="pct"/>
            <w:tcBorders>
              <w:top w:val="nil"/>
              <w:left w:val="nil"/>
              <w:bottom w:val="nil"/>
              <w:right w:val="nil"/>
            </w:tcBorders>
            <w:noWrap/>
            <w:vAlign w:val="bottom"/>
          </w:tcPr>
          <w:p w14:paraId="34954252" w14:textId="77777777" w:rsidR="00A445B1" w:rsidRPr="00BF767B" w:rsidRDefault="00A445B1" w:rsidP="00A445B1">
            <w:pPr>
              <w:pStyle w:val="tabletext"/>
              <w:spacing w:before="0" w:after="0"/>
              <w:ind w:right="113"/>
              <w:jc w:val="right"/>
              <w:rPr>
                <w:sz w:val="19"/>
                <w:szCs w:val="19"/>
              </w:rPr>
            </w:pPr>
          </w:p>
        </w:tc>
      </w:tr>
      <w:tr w:rsidR="00A445B1" w:rsidRPr="00BF767B" w14:paraId="5905C59E" w14:textId="77777777" w:rsidTr="00D51C15">
        <w:trPr>
          <w:cantSplit/>
          <w:trHeight w:hRule="exact" w:val="57"/>
        </w:trPr>
        <w:tc>
          <w:tcPr>
            <w:tcW w:w="2943" w:type="pct"/>
            <w:tcBorders>
              <w:top w:val="nil"/>
              <w:left w:val="nil"/>
              <w:bottom w:val="nil"/>
              <w:right w:val="nil"/>
            </w:tcBorders>
            <w:noWrap/>
            <w:vAlign w:val="bottom"/>
          </w:tcPr>
          <w:p w14:paraId="680473EA" w14:textId="77777777" w:rsidR="00A445B1" w:rsidRPr="00BF767B" w:rsidRDefault="00A445B1" w:rsidP="00A445B1">
            <w:pPr>
              <w:pStyle w:val="tabletext"/>
              <w:spacing w:before="0" w:after="0"/>
              <w:rPr>
                <w:b/>
                <w:bCs/>
                <w:sz w:val="19"/>
                <w:szCs w:val="19"/>
              </w:rPr>
            </w:pPr>
          </w:p>
        </w:tc>
        <w:tc>
          <w:tcPr>
            <w:tcW w:w="441" w:type="pct"/>
            <w:tcBorders>
              <w:top w:val="nil"/>
              <w:left w:val="nil"/>
              <w:bottom w:val="nil"/>
              <w:right w:val="nil"/>
            </w:tcBorders>
            <w:noWrap/>
            <w:vAlign w:val="bottom"/>
          </w:tcPr>
          <w:p w14:paraId="0DDFD72A" w14:textId="77777777" w:rsidR="00A445B1" w:rsidRPr="00BF767B" w:rsidRDefault="00A445B1" w:rsidP="00A445B1">
            <w:pPr>
              <w:pStyle w:val="tabletext"/>
              <w:spacing w:before="0" w:after="0"/>
              <w:jc w:val="center"/>
              <w:rPr>
                <w:sz w:val="19"/>
                <w:szCs w:val="19"/>
              </w:rPr>
            </w:pPr>
          </w:p>
        </w:tc>
        <w:tc>
          <w:tcPr>
            <w:tcW w:w="735" w:type="pct"/>
            <w:tcBorders>
              <w:top w:val="nil"/>
              <w:left w:val="nil"/>
              <w:bottom w:val="nil"/>
              <w:right w:val="nil"/>
            </w:tcBorders>
            <w:noWrap/>
            <w:vAlign w:val="bottom"/>
          </w:tcPr>
          <w:p w14:paraId="5F4E2319" w14:textId="77777777" w:rsidR="00A445B1" w:rsidRPr="00BF767B" w:rsidRDefault="00A445B1" w:rsidP="00A445B1">
            <w:pPr>
              <w:pStyle w:val="tabletext"/>
              <w:spacing w:before="0" w:after="0"/>
              <w:ind w:right="113"/>
              <w:jc w:val="right"/>
              <w:rPr>
                <w:b/>
                <w:sz w:val="19"/>
                <w:szCs w:val="19"/>
                <w:lang w:val="uk-UA"/>
              </w:rPr>
            </w:pPr>
          </w:p>
        </w:tc>
        <w:tc>
          <w:tcPr>
            <w:tcW w:w="146" w:type="pct"/>
            <w:tcBorders>
              <w:top w:val="nil"/>
              <w:left w:val="nil"/>
              <w:bottom w:val="nil"/>
              <w:right w:val="nil"/>
            </w:tcBorders>
            <w:noWrap/>
            <w:vAlign w:val="bottom"/>
          </w:tcPr>
          <w:p w14:paraId="53A562CD" w14:textId="77777777" w:rsidR="00A445B1" w:rsidRPr="00BF767B" w:rsidRDefault="00A445B1" w:rsidP="00A445B1">
            <w:pPr>
              <w:jc w:val="right"/>
              <w:rPr>
                <w:b/>
                <w:sz w:val="19"/>
                <w:szCs w:val="19"/>
              </w:rPr>
            </w:pPr>
          </w:p>
        </w:tc>
        <w:tc>
          <w:tcPr>
            <w:tcW w:w="735" w:type="pct"/>
            <w:tcBorders>
              <w:top w:val="nil"/>
              <w:left w:val="nil"/>
              <w:bottom w:val="nil"/>
              <w:right w:val="nil"/>
            </w:tcBorders>
            <w:noWrap/>
            <w:vAlign w:val="bottom"/>
          </w:tcPr>
          <w:p w14:paraId="0ACC41D2" w14:textId="77777777" w:rsidR="00A445B1" w:rsidRPr="00BF767B" w:rsidRDefault="00A445B1" w:rsidP="00A445B1">
            <w:pPr>
              <w:pStyle w:val="tabletext"/>
              <w:spacing w:before="0" w:after="0"/>
              <w:ind w:right="113"/>
              <w:jc w:val="right"/>
              <w:rPr>
                <w:b/>
                <w:sz w:val="19"/>
                <w:szCs w:val="19"/>
                <w:lang w:val="uk-UA"/>
              </w:rPr>
            </w:pPr>
          </w:p>
        </w:tc>
      </w:tr>
      <w:tr w:rsidR="00A445B1" w:rsidRPr="00BF767B" w14:paraId="5CEF5CE6" w14:textId="77777777" w:rsidTr="005927F0">
        <w:trPr>
          <w:cantSplit/>
        </w:trPr>
        <w:tc>
          <w:tcPr>
            <w:tcW w:w="2943" w:type="pct"/>
            <w:tcBorders>
              <w:top w:val="nil"/>
              <w:left w:val="nil"/>
              <w:bottom w:val="nil"/>
              <w:right w:val="nil"/>
            </w:tcBorders>
            <w:noWrap/>
            <w:vAlign w:val="bottom"/>
            <w:hideMark/>
          </w:tcPr>
          <w:p w14:paraId="4D7B1E4E" w14:textId="77777777" w:rsidR="00A445B1" w:rsidRPr="00BF767B" w:rsidRDefault="00A445B1" w:rsidP="00A445B1">
            <w:pPr>
              <w:pStyle w:val="tabletext"/>
              <w:spacing w:before="0" w:after="0"/>
              <w:rPr>
                <w:b/>
                <w:sz w:val="19"/>
                <w:szCs w:val="19"/>
              </w:rPr>
            </w:pPr>
            <w:r w:rsidRPr="00BF767B">
              <w:rPr>
                <w:b/>
                <w:bCs/>
                <w:sz w:val="19"/>
                <w:szCs w:val="19"/>
              </w:rPr>
              <w:t>Current liabilities</w:t>
            </w:r>
          </w:p>
        </w:tc>
        <w:tc>
          <w:tcPr>
            <w:tcW w:w="441" w:type="pct"/>
            <w:tcBorders>
              <w:top w:val="nil"/>
              <w:left w:val="nil"/>
              <w:bottom w:val="nil"/>
              <w:right w:val="nil"/>
            </w:tcBorders>
            <w:noWrap/>
            <w:vAlign w:val="bottom"/>
          </w:tcPr>
          <w:p w14:paraId="0746835C" w14:textId="77777777" w:rsidR="00A445B1" w:rsidRPr="00BF767B" w:rsidRDefault="00A445B1" w:rsidP="00A445B1">
            <w:pPr>
              <w:pStyle w:val="tabletext"/>
              <w:spacing w:before="0" w:after="0"/>
              <w:jc w:val="center"/>
              <w:rPr>
                <w:sz w:val="19"/>
                <w:szCs w:val="19"/>
              </w:rPr>
            </w:pPr>
          </w:p>
        </w:tc>
        <w:tc>
          <w:tcPr>
            <w:tcW w:w="735" w:type="pct"/>
            <w:tcBorders>
              <w:top w:val="nil"/>
              <w:left w:val="nil"/>
              <w:bottom w:val="nil"/>
              <w:right w:val="nil"/>
            </w:tcBorders>
            <w:noWrap/>
            <w:vAlign w:val="bottom"/>
          </w:tcPr>
          <w:p w14:paraId="372A1EEA" w14:textId="77777777" w:rsidR="00A445B1" w:rsidRPr="00BF767B" w:rsidRDefault="00A445B1" w:rsidP="00A445B1">
            <w:pPr>
              <w:pStyle w:val="tabletext"/>
              <w:spacing w:before="0" w:after="0"/>
              <w:ind w:right="113"/>
              <w:jc w:val="right"/>
              <w:rPr>
                <w:sz w:val="19"/>
                <w:szCs w:val="19"/>
              </w:rPr>
            </w:pPr>
          </w:p>
        </w:tc>
        <w:tc>
          <w:tcPr>
            <w:tcW w:w="146" w:type="pct"/>
            <w:tcBorders>
              <w:top w:val="nil"/>
              <w:left w:val="nil"/>
              <w:bottom w:val="nil"/>
              <w:right w:val="nil"/>
            </w:tcBorders>
            <w:noWrap/>
            <w:vAlign w:val="bottom"/>
          </w:tcPr>
          <w:p w14:paraId="65F0BD37" w14:textId="77777777" w:rsidR="00A445B1" w:rsidRPr="00BF767B" w:rsidRDefault="00A445B1" w:rsidP="00A445B1">
            <w:pPr>
              <w:jc w:val="right"/>
              <w:rPr>
                <w:sz w:val="19"/>
                <w:szCs w:val="19"/>
              </w:rPr>
            </w:pPr>
          </w:p>
        </w:tc>
        <w:tc>
          <w:tcPr>
            <w:tcW w:w="735" w:type="pct"/>
            <w:tcBorders>
              <w:top w:val="nil"/>
              <w:left w:val="nil"/>
              <w:bottom w:val="nil"/>
              <w:right w:val="nil"/>
            </w:tcBorders>
            <w:noWrap/>
            <w:vAlign w:val="bottom"/>
          </w:tcPr>
          <w:p w14:paraId="5F97C863" w14:textId="77777777" w:rsidR="00A445B1" w:rsidRPr="00BF767B" w:rsidRDefault="00A445B1" w:rsidP="00A445B1">
            <w:pPr>
              <w:pStyle w:val="tabletext"/>
              <w:spacing w:before="0" w:after="0"/>
              <w:ind w:right="113"/>
              <w:jc w:val="right"/>
              <w:rPr>
                <w:sz w:val="19"/>
                <w:szCs w:val="19"/>
              </w:rPr>
            </w:pPr>
          </w:p>
        </w:tc>
      </w:tr>
      <w:tr w:rsidR="00A445B1" w:rsidRPr="00BF767B" w14:paraId="2E1305DE" w14:textId="77777777" w:rsidTr="005927F0">
        <w:trPr>
          <w:cantSplit/>
          <w:trHeight w:hRule="exact" w:val="57"/>
        </w:trPr>
        <w:tc>
          <w:tcPr>
            <w:tcW w:w="2943" w:type="pct"/>
            <w:tcBorders>
              <w:top w:val="nil"/>
              <w:left w:val="nil"/>
              <w:bottom w:val="nil"/>
              <w:right w:val="nil"/>
            </w:tcBorders>
            <w:noWrap/>
            <w:vAlign w:val="bottom"/>
          </w:tcPr>
          <w:p w14:paraId="65CBC2B6" w14:textId="77777777" w:rsidR="00A445B1" w:rsidRPr="00BF767B" w:rsidRDefault="00A445B1" w:rsidP="00A445B1">
            <w:pPr>
              <w:pStyle w:val="tabletext"/>
              <w:spacing w:before="0" w:after="0"/>
              <w:rPr>
                <w:b/>
                <w:bCs/>
                <w:sz w:val="19"/>
                <w:szCs w:val="19"/>
              </w:rPr>
            </w:pPr>
          </w:p>
        </w:tc>
        <w:tc>
          <w:tcPr>
            <w:tcW w:w="441" w:type="pct"/>
            <w:tcBorders>
              <w:top w:val="nil"/>
              <w:left w:val="nil"/>
              <w:bottom w:val="nil"/>
              <w:right w:val="nil"/>
            </w:tcBorders>
            <w:noWrap/>
            <w:vAlign w:val="bottom"/>
          </w:tcPr>
          <w:p w14:paraId="54F9B42E" w14:textId="77777777" w:rsidR="00A445B1" w:rsidRPr="00BF767B" w:rsidRDefault="00A445B1" w:rsidP="00A445B1">
            <w:pPr>
              <w:pStyle w:val="tabletext"/>
              <w:spacing w:before="0" w:after="0"/>
              <w:jc w:val="center"/>
              <w:rPr>
                <w:sz w:val="19"/>
                <w:szCs w:val="19"/>
              </w:rPr>
            </w:pPr>
          </w:p>
        </w:tc>
        <w:tc>
          <w:tcPr>
            <w:tcW w:w="735" w:type="pct"/>
            <w:tcBorders>
              <w:top w:val="nil"/>
              <w:left w:val="nil"/>
              <w:bottom w:val="nil"/>
              <w:right w:val="nil"/>
            </w:tcBorders>
            <w:noWrap/>
            <w:vAlign w:val="bottom"/>
          </w:tcPr>
          <w:p w14:paraId="0A82306A" w14:textId="77777777" w:rsidR="00A445B1" w:rsidRPr="00BF767B" w:rsidRDefault="00A445B1" w:rsidP="00A445B1">
            <w:pPr>
              <w:pStyle w:val="tabletext"/>
              <w:spacing w:before="0" w:after="0"/>
              <w:ind w:right="113"/>
              <w:jc w:val="right"/>
              <w:rPr>
                <w:sz w:val="19"/>
                <w:szCs w:val="19"/>
              </w:rPr>
            </w:pPr>
          </w:p>
        </w:tc>
        <w:tc>
          <w:tcPr>
            <w:tcW w:w="146" w:type="pct"/>
            <w:tcBorders>
              <w:top w:val="nil"/>
              <w:left w:val="nil"/>
              <w:bottom w:val="nil"/>
              <w:right w:val="nil"/>
            </w:tcBorders>
            <w:noWrap/>
            <w:vAlign w:val="bottom"/>
          </w:tcPr>
          <w:p w14:paraId="3F8814F8" w14:textId="77777777" w:rsidR="00A445B1" w:rsidRPr="00BF767B" w:rsidRDefault="00A445B1" w:rsidP="00A445B1">
            <w:pPr>
              <w:jc w:val="right"/>
              <w:rPr>
                <w:sz w:val="19"/>
                <w:szCs w:val="19"/>
              </w:rPr>
            </w:pPr>
          </w:p>
        </w:tc>
        <w:tc>
          <w:tcPr>
            <w:tcW w:w="735" w:type="pct"/>
            <w:tcBorders>
              <w:top w:val="nil"/>
              <w:left w:val="nil"/>
              <w:bottom w:val="nil"/>
              <w:right w:val="nil"/>
            </w:tcBorders>
            <w:noWrap/>
            <w:vAlign w:val="bottom"/>
          </w:tcPr>
          <w:p w14:paraId="62994C5A" w14:textId="77777777" w:rsidR="00A445B1" w:rsidRPr="00BF767B" w:rsidRDefault="00A445B1" w:rsidP="00A445B1">
            <w:pPr>
              <w:pStyle w:val="tabletext"/>
              <w:spacing w:before="0" w:after="0"/>
              <w:ind w:right="113"/>
              <w:jc w:val="right"/>
              <w:rPr>
                <w:sz w:val="19"/>
                <w:szCs w:val="19"/>
              </w:rPr>
            </w:pPr>
          </w:p>
        </w:tc>
      </w:tr>
      <w:tr w:rsidR="00A445B1" w:rsidRPr="00D51C15" w14:paraId="48D2AF79" w14:textId="77777777" w:rsidTr="005927F0">
        <w:trPr>
          <w:cantSplit/>
        </w:trPr>
        <w:tc>
          <w:tcPr>
            <w:tcW w:w="2943" w:type="pct"/>
            <w:tcBorders>
              <w:top w:val="nil"/>
              <w:left w:val="nil"/>
              <w:bottom w:val="nil"/>
              <w:right w:val="nil"/>
            </w:tcBorders>
            <w:noWrap/>
            <w:vAlign w:val="bottom"/>
          </w:tcPr>
          <w:p w14:paraId="2AD4E214" w14:textId="77777777" w:rsidR="00A445B1" w:rsidRPr="00D51C15" w:rsidRDefault="00A445B1" w:rsidP="00A445B1">
            <w:pPr>
              <w:pStyle w:val="tabletext"/>
              <w:spacing w:before="0" w:after="0"/>
              <w:rPr>
                <w:sz w:val="19"/>
                <w:szCs w:val="19"/>
              </w:rPr>
            </w:pPr>
            <w:r>
              <w:rPr>
                <w:sz w:val="19"/>
                <w:szCs w:val="19"/>
              </w:rPr>
              <w:t>Trade and other payables</w:t>
            </w:r>
          </w:p>
        </w:tc>
        <w:tc>
          <w:tcPr>
            <w:tcW w:w="441" w:type="pct"/>
            <w:tcBorders>
              <w:top w:val="nil"/>
              <w:left w:val="nil"/>
              <w:bottom w:val="nil"/>
              <w:right w:val="nil"/>
            </w:tcBorders>
            <w:noWrap/>
            <w:vAlign w:val="bottom"/>
          </w:tcPr>
          <w:p w14:paraId="43F1D73B" w14:textId="77777777" w:rsidR="00A445B1" w:rsidRPr="00D51C15" w:rsidRDefault="00A445B1" w:rsidP="00A445B1">
            <w:pPr>
              <w:pStyle w:val="tabletext"/>
              <w:spacing w:before="0" w:after="0"/>
              <w:jc w:val="center"/>
              <w:rPr>
                <w:sz w:val="19"/>
                <w:szCs w:val="19"/>
              </w:rPr>
            </w:pPr>
            <w:r>
              <w:rPr>
                <w:sz w:val="19"/>
                <w:szCs w:val="19"/>
              </w:rPr>
              <w:t>2</w:t>
            </w:r>
          </w:p>
        </w:tc>
        <w:tc>
          <w:tcPr>
            <w:tcW w:w="735" w:type="pct"/>
            <w:tcBorders>
              <w:top w:val="nil"/>
              <w:left w:val="nil"/>
              <w:bottom w:val="nil"/>
              <w:right w:val="nil"/>
            </w:tcBorders>
            <w:noWrap/>
            <w:vAlign w:val="bottom"/>
          </w:tcPr>
          <w:p w14:paraId="2FDAD497" w14:textId="789CF11A" w:rsidR="00A445B1" w:rsidRPr="00A445B1" w:rsidRDefault="00A445B1" w:rsidP="00A445B1">
            <w:pPr>
              <w:pStyle w:val="tabletext"/>
              <w:spacing w:before="0" w:after="0"/>
              <w:ind w:right="113"/>
              <w:jc w:val="right"/>
              <w:rPr>
                <w:sz w:val="19"/>
                <w:szCs w:val="19"/>
                <w:lang w:val="uk-UA"/>
              </w:rPr>
            </w:pPr>
            <w:r>
              <w:rPr>
                <w:sz w:val="19"/>
                <w:szCs w:val="19"/>
                <w:lang w:val="uk-UA"/>
              </w:rPr>
              <w:t>4</w:t>
            </w:r>
          </w:p>
        </w:tc>
        <w:tc>
          <w:tcPr>
            <w:tcW w:w="146" w:type="pct"/>
            <w:tcBorders>
              <w:top w:val="nil"/>
              <w:left w:val="nil"/>
              <w:bottom w:val="nil"/>
              <w:right w:val="nil"/>
            </w:tcBorders>
            <w:noWrap/>
            <w:vAlign w:val="bottom"/>
          </w:tcPr>
          <w:p w14:paraId="791A7CBE" w14:textId="77777777" w:rsidR="00A445B1" w:rsidRPr="00BF767B" w:rsidRDefault="00A445B1" w:rsidP="00A445B1">
            <w:pPr>
              <w:pStyle w:val="tabletext"/>
              <w:spacing w:before="0" w:after="0"/>
              <w:jc w:val="right"/>
              <w:rPr>
                <w:sz w:val="19"/>
                <w:szCs w:val="19"/>
              </w:rPr>
            </w:pPr>
          </w:p>
        </w:tc>
        <w:tc>
          <w:tcPr>
            <w:tcW w:w="735" w:type="pct"/>
            <w:tcBorders>
              <w:top w:val="nil"/>
              <w:left w:val="nil"/>
              <w:bottom w:val="nil"/>
              <w:right w:val="nil"/>
            </w:tcBorders>
            <w:noWrap/>
            <w:vAlign w:val="bottom"/>
          </w:tcPr>
          <w:p w14:paraId="083087B4" w14:textId="38E07411" w:rsidR="00A445B1" w:rsidRPr="000A6A99" w:rsidRDefault="00A445B1" w:rsidP="00A445B1">
            <w:pPr>
              <w:pStyle w:val="tabletext"/>
              <w:spacing w:before="0" w:after="0"/>
              <w:ind w:right="113"/>
              <w:jc w:val="right"/>
              <w:rPr>
                <w:sz w:val="19"/>
                <w:szCs w:val="19"/>
                <w:lang w:val="en-US"/>
              </w:rPr>
            </w:pPr>
            <w:r w:rsidRPr="000A6A99">
              <w:rPr>
                <w:sz w:val="19"/>
                <w:szCs w:val="19"/>
                <w:lang w:val="en-US"/>
              </w:rPr>
              <w:t>47</w:t>
            </w:r>
          </w:p>
        </w:tc>
      </w:tr>
      <w:tr w:rsidR="00A445B1" w:rsidRPr="00D51C15" w14:paraId="130D4BA1" w14:textId="77777777" w:rsidTr="005927F0">
        <w:trPr>
          <w:cantSplit/>
        </w:trPr>
        <w:tc>
          <w:tcPr>
            <w:tcW w:w="2943" w:type="pct"/>
            <w:tcBorders>
              <w:top w:val="nil"/>
              <w:left w:val="nil"/>
              <w:bottom w:val="nil"/>
              <w:right w:val="nil"/>
            </w:tcBorders>
            <w:noWrap/>
            <w:vAlign w:val="bottom"/>
          </w:tcPr>
          <w:p w14:paraId="55A29FCE" w14:textId="77777777" w:rsidR="00A445B1" w:rsidRPr="00D51C15" w:rsidRDefault="00A445B1" w:rsidP="00A445B1">
            <w:pPr>
              <w:pStyle w:val="tabletext"/>
              <w:spacing w:before="0" w:after="0"/>
              <w:rPr>
                <w:sz w:val="19"/>
                <w:szCs w:val="19"/>
              </w:rPr>
            </w:pPr>
            <w:r>
              <w:rPr>
                <w:sz w:val="19"/>
                <w:szCs w:val="19"/>
              </w:rPr>
              <w:t>Deferred revenue</w:t>
            </w:r>
          </w:p>
        </w:tc>
        <w:tc>
          <w:tcPr>
            <w:tcW w:w="441" w:type="pct"/>
            <w:tcBorders>
              <w:top w:val="nil"/>
              <w:left w:val="nil"/>
              <w:bottom w:val="nil"/>
              <w:right w:val="nil"/>
            </w:tcBorders>
            <w:noWrap/>
            <w:vAlign w:val="bottom"/>
          </w:tcPr>
          <w:p w14:paraId="5AD97C6C" w14:textId="77777777" w:rsidR="00A445B1" w:rsidRPr="00D51C15" w:rsidRDefault="00A445B1" w:rsidP="00A445B1">
            <w:pPr>
              <w:pStyle w:val="tabletext"/>
              <w:spacing w:before="0" w:after="0"/>
              <w:jc w:val="center"/>
              <w:rPr>
                <w:sz w:val="19"/>
                <w:szCs w:val="19"/>
              </w:rPr>
            </w:pPr>
            <w:r>
              <w:rPr>
                <w:sz w:val="19"/>
                <w:szCs w:val="19"/>
              </w:rPr>
              <w:t>3</w:t>
            </w:r>
          </w:p>
        </w:tc>
        <w:tc>
          <w:tcPr>
            <w:tcW w:w="735" w:type="pct"/>
            <w:tcBorders>
              <w:top w:val="nil"/>
              <w:left w:val="nil"/>
              <w:bottom w:val="nil"/>
              <w:right w:val="nil"/>
            </w:tcBorders>
            <w:noWrap/>
            <w:vAlign w:val="bottom"/>
          </w:tcPr>
          <w:p w14:paraId="64872C39" w14:textId="4F27F652" w:rsidR="00A445B1" w:rsidRPr="00A445B1" w:rsidRDefault="00A445B1" w:rsidP="00A445B1">
            <w:pPr>
              <w:pStyle w:val="tabletext"/>
              <w:spacing w:before="0" w:after="0"/>
              <w:ind w:right="113"/>
              <w:jc w:val="right"/>
              <w:rPr>
                <w:sz w:val="19"/>
                <w:szCs w:val="19"/>
                <w:lang w:val="uk-UA"/>
              </w:rPr>
            </w:pPr>
            <w:r>
              <w:rPr>
                <w:sz w:val="19"/>
                <w:szCs w:val="19"/>
                <w:lang w:val="uk-UA"/>
              </w:rPr>
              <w:t>1,561</w:t>
            </w:r>
          </w:p>
        </w:tc>
        <w:tc>
          <w:tcPr>
            <w:tcW w:w="146" w:type="pct"/>
            <w:tcBorders>
              <w:top w:val="nil"/>
              <w:left w:val="nil"/>
              <w:bottom w:val="nil"/>
              <w:right w:val="nil"/>
            </w:tcBorders>
            <w:noWrap/>
            <w:vAlign w:val="bottom"/>
          </w:tcPr>
          <w:p w14:paraId="30B8839D" w14:textId="77777777" w:rsidR="00A445B1" w:rsidRPr="00BF767B" w:rsidRDefault="00A445B1" w:rsidP="00A445B1">
            <w:pPr>
              <w:pStyle w:val="tabletext"/>
              <w:spacing w:before="0" w:after="0"/>
              <w:jc w:val="right"/>
              <w:rPr>
                <w:sz w:val="19"/>
                <w:szCs w:val="19"/>
              </w:rPr>
            </w:pPr>
          </w:p>
        </w:tc>
        <w:tc>
          <w:tcPr>
            <w:tcW w:w="735" w:type="pct"/>
            <w:tcBorders>
              <w:top w:val="nil"/>
              <w:left w:val="nil"/>
              <w:bottom w:val="nil"/>
              <w:right w:val="nil"/>
            </w:tcBorders>
            <w:noWrap/>
            <w:vAlign w:val="bottom"/>
          </w:tcPr>
          <w:p w14:paraId="319DF002" w14:textId="1F44742F" w:rsidR="00A445B1" w:rsidRPr="000A6A99" w:rsidRDefault="00A445B1" w:rsidP="00A445B1">
            <w:pPr>
              <w:pStyle w:val="tabletext"/>
              <w:spacing w:before="0" w:after="0"/>
              <w:ind w:right="113"/>
              <w:jc w:val="right"/>
              <w:rPr>
                <w:sz w:val="19"/>
                <w:szCs w:val="19"/>
                <w:lang w:val="en-US"/>
              </w:rPr>
            </w:pPr>
            <w:r w:rsidRPr="000A6A99">
              <w:rPr>
                <w:sz w:val="19"/>
                <w:szCs w:val="19"/>
                <w:lang w:val="en-US"/>
              </w:rPr>
              <w:t>2,880</w:t>
            </w:r>
          </w:p>
        </w:tc>
      </w:tr>
      <w:tr w:rsidR="00A445B1" w:rsidRPr="00BF767B" w14:paraId="66C520DC" w14:textId="77777777" w:rsidTr="000A6A99">
        <w:trPr>
          <w:cantSplit/>
          <w:trHeight w:hRule="exact" w:val="57"/>
        </w:trPr>
        <w:tc>
          <w:tcPr>
            <w:tcW w:w="2943" w:type="pct"/>
            <w:tcBorders>
              <w:top w:val="nil"/>
              <w:left w:val="nil"/>
              <w:bottom w:val="nil"/>
              <w:right w:val="nil"/>
            </w:tcBorders>
            <w:noWrap/>
            <w:vAlign w:val="bottom"/>
          </w:tcPr>
          <w:p w14:paraId="001B1D3C" w14:textId="77777777" w:rsidR="00A445B1" w:rsidRPr="00BF767B" w:rsidRDefault="00A445B1" w:rsidP="00A445B1">
            <w:pPr>
              <w:pStyle w:val="tabletext"/>
              <w:spacing w:before="0" w:after="0"/>
              <w:rPr>
                <w:sz w:val="19"/>
                <w:szCs w:val="19"/>
              </w:rPr>
            </w:pPr>
          </w:p>
        </w:tc>
        <w:tc>
          <w:tcPr>
            <w:tcW w:w="441" w:type="pct"/>
            <w:tcBorders>
              <w:top w:val="nil"/>
              <w:left w:val="nil"/>
              <w:bottom w:val="nil"/>
              <w:right w:val="nil"/>
            </w:tcBorders>
            <w:noWrap/>
            <w:vAlign w:val="bottom"/>
          </w:tcPr>
          <w:p w14:paraId="2B3D2DB0" w14:textId="77777777" w:rsidR="00A445B1" w:rsidRPr="00BF767B" w:rsidRDefault="00A445B1" w:rsidP="00A445B1">
            <w:pPr>
              <w:pStyle w:val="tabletext"/>
              <w:spacing w:before="0" w:after="0"/>
              <w:jc w:val="center"/>
              <w:rPr>
                <w:sz w:val="19"/>
                <w:szCs w:val="19"/>
              </w:rPr>
            </w:pPr>
          </w:p>
        </w:tc>
        <w:tc>
          <w:tcPr>
            <w:tcW w:w="735" w:type="pct"/>
            <w:tcBorders>
              <w:top w:val="single" w:sz="4" w:space="0" w:color="auto"/>
              <w:left w:val="nil"/>
              <w:bottom w:val="nil"/>
              <w:right w:val="nil"/>
            </w:tcBorders>
            <w:noWrap/>
            <w:vAlign w:val="bottom"/>
          </w:tcPr>
          <w:p w14:paraId="650E76D4" w14:textId="77777777" w:rsidR="00A445B1" w:rsidRPr="00BF767B" w:rsidRDefault="00A445B1" w:rsidP="00A445B1">
            <w:pPr>
              <w:pStyle w:val="tabletext"/>
              <w:spacing w:before="0" w:after="0"/>
              <w:ind w:right="113"/>
              <w:jc w:val="right"/>
              <w:rPr>
                <w:sz w:val="19"/>
                <w:szCs w:val="19"/>
                <w:lang w:val="en-US"/>
              </w:rPr>
            </w:pPr>
          </w:p>
        </w:tc>
        <w:tc>
          <w:tcPr>
            <w:tcW w:w="146" w:type="pct"/>
            <w:tcBorders>
              <w:top w:val="nil"/>
              <w:left w:val="nil"/>
              <w:bottom w:val="nil"/>
              <w:right w:val="nil"/>
            </w:tcBorders>
            <w:noWrap/>
            <w:vAlign w:val="bottom"/>
          </w:tcPr>
          <w:p w14:paraId="76F18C96" w14:textId="77777777" w:rsidR="00A445B1" w:rsidRPr="00BF767B" w:rsidRDefault="00A445B1" w:rsidP="00A445B1">
            <w:pPr>
              <w:pStyle w:val="tabletext"/>
              <w:spacing w:before="0" w:after="0"/>
              <w:ind w:right="113"/>
              <w:jc w:val="right"/>
              <w:rPr>
                <w:sz w:val="19"/>
                <w:szCs w:val="19"/>
              </w:rPr>
            </w:pPr>
          </w:p>
        </w:tc>
        <w:tc>
          <w:tcPr>
            <w:tcW w:w="735" w:type="pct"/>
            <w:tcBorders>
              <w:top w:val="single" w:sz="4" w:space="0" w:color="auto"/>
              <w:left w:val="nil"/>
              <w:bottom w:val="nil"/>
              <w:right w:val="nil"/>
            </w:tcBorders>
            <w:noWrap/>
            <w:vAlign w:val="bottom"/>
          </w:tcPr>
          <w:p w14:paraId="2BAB5413" w14:textId="77777777" w:rsidR="00A445B1" w:rsidRPr="00BF767B" w:rsidRDefault="00A445B1" w:rsidP="00A445B1">
            <w:pPr>
              <w:pStyle w:val="tabletext"/>
              <w:spacing w:before="0" w:after="0"/>
              <w:ind w:right="113"/>
              <w:jc w:val="right"/>
              <w:rPr>
                <w:sz w:val="19"/>
                <w:szCs w:val="19"/>
                <w:lang w:val="ru-RU"/>
              </w:rPr>
            </w:pPr>
          </w:p>
        </w:tc>
      </w:tr>
      <w:tr w:rsidR="00A445B1" w:rsidRPr="00BF767B" w14:paraId="669A93B2" w14:textId="77777777" w:rsidTr="000A6A99">
        <w:trPr>
          <w:cantSplit/>
          <w:trHeight w:hRule="exact" w:val="57"/>
        </w:trPr>
        <w:tc>
          <w:tcPr>
            <w:tcW w:w="2943" w:type="pct"/>
            <w:tcBorders>
              <w:top w:val="nil"/>
              <w:left w:val="nil"/>
              <w:bottom w:val="nil"/>
              <w:right w:val="nil"/>
            </w:tcBorders>
            <w:noWrap/>
            <w:vAlign w:val="bottom"/>
          </w:tcPr>
          <w:p w14:paraId="338A8E76" w14:textId="77777777" w:rsidR="00A445B1" w:rsidRPr="00BF767B" w:rsidRDefault="00A445B1" w:rsidP="00A445B1">
            <w:pPr>
              <w:pStyle w:val="tabletext"/>
              <w:spacing w:before="0" w:after="0"/>
              <w:rPr>
                <w:b/>
                <w:sz w:val="19"/>
                <w:szCs w:val="19"/>
              </w:rPr>
            </w:pPr>
          </w:p>
        </w:tc>
        <w:tc>
          <w:tcPr>
            <w:tcW w:w="441" w:type="pct"/>
            <w:tcBorders>
              <w:top w:val="nil"/>
              <w:left w:val="nil"/>
              <w:bottom w:val="nil"/>
              <w:right w:val="nil"/>
            </w:tcBorders>
            <w:noWrap/>
            <w:vAlign w:val="bottom"/>
          </w:tcPr>
          <w:p w14:paraId="658805FA" w14:textId="77777777" w:rsidR="00A445B1" w:rsidRPr="00BF767B" w:rsidRDefault="00A445B1" w:rsidP="00A445B1">
            <w:pPr>
              <w:pStyle w:val="tabletext"/>
              <w:spacing w:before="0" w:after="0"/>
              <w:jc w:val="center"/>
              <w:rPr>
                <w:sz w:val="19"/>
                <w:szCs w:val="19"/>
              </w:rPr>
            </w:pPr>
          </w:p>
        </w:tc>
        <w:tc>
          <w:tcPr>
            <w:tcW w:w="735" w:type="pct"/>
            <w:tcBorders>
              <w:top w:val="nil"/>
              <w:left w:val="nil"/>
              <w:bottom w:val="nil"/>
              <w:right w:val="nil"/>
            </w:tcBorders>
            <w:noWrap/>
            <w:vAlign w:val="bottom"/>
          </w:tcPr>
          <w:p w14:paraId="2E5A421B" w14:textId="77777777" w:rsidR="00A445B1" w:rsidRPr="00BF767B" w:rsidRDefault="00A445B1" w:rsidP="00A445B1">
            <w:pPr>
              <w:pStyle w:val="tabletext"/>
              <w:spacing w:before="0" w:after="0"/>
              <w:ind w:right="113"/>
              <w:jc w:val="right"/>
              <w:rPr>
                <w:b/>
                <w:sz w:val="19"/>
                <w:szCs w:val="19"/>
                <w:lang w:val="uk-UA"/>
              </w:rPr>
            </w:pPr>
          </w:p>
        </w:tc>
        <w:tc>
          <w:tcPr>
            <w:tcW w:w="146" w:type="pct"/>
            <w:tcBorders>
              <w:top w:val="nil"/>
              <w:left w:val="nil"/>
              <w:bottom w:val="nil"/>
              <w:right w:val="nil"/>
            </w:tcBorders>
            <w:noWrap/>
            <w:vAlign w:val="bottom"/>
          </w:tcPr>
          <w:p w14:paraId="57A6CA11" w14:textId="77777777" w:rsidR="00A445B1" w:rsidRPr="00BF767B" w:rsidRDefault="00A445B1" w:rsidP="00A445B1">
            <w:pPr>
              <w:pStyle w:val="tabletext"/>
              <w:spacing w:before="0" w:after="0"/>
              <w:ind w:right="113"/>
              <w:jc w:val="right"/>
              <w:rPr>
                <w:b/>
                <w:sz w:val="19"/>
                <w:szCs w:val="19"/>
              </w:rPr>
            </w:pPr>
          </w:p>
        </w:tc>
        <w:tc>
          <w:tcPr>
            <w:tcW w:w="735" w:type="pct"/>
            <w:tcBorders>
              <w:top w:val="nil"/>
              <w:left w:val="nil"/>
              <w:bottom w:val="nil"/>
              <w:right w:val="nil"/>
            </w:tcBorders>
            <w:noWrap/>
            <w:vAlign w:val="bottom"/>
          </w:tcPr>
          <w:p w14:paraId="34A2DA39" w14:textId="77777777" w:rsidR="00A445B1" w:rsidRPr="00BF767B" w:rsidRDefault="00A445B1" w:rsidP="00A445B1">
            <w:pPr>
              <w:pStyle w:val="tabletext"/>
              <w:spacing w:before="0" w:after="0"/>
              <w:ind w:right="113"/>
              <w:jc w:val="right"/>
              <w:rPr>
                <w:b/>
                <w:sz w:val="19"/>
                <w:szCs w:val="19"/>
                <w:lang w:val="uk-UA"/>
              </w:rPr>
            </w:pPr>
          </w:p>
        </w:tc>
      </w:tr>
      <w:tr w:rsidR="00A445B1" w:rsidRPr="00BF767B" w14:paraId="4CE4F60C" w14:textId="77777777" w:rsidTr="005927F0">
        <w:trPr>
          <w:cantSplit/>
        </w:trPr>
        <w:tc>
          <w:tcPr>
            <w:tcW w:w="2943" w:type="pct"/>
            <w:tcBorders>
              <w:top w:val="nil"/>
              <w:left w:val="nil"/>
              <w:bottom w:val="nil"/>
              <w:right w:val="nil"/>
            </w:tcBorders>
            <w:noWrap/>
            <w:vAlign w:val="bottom"/>
            <w:hideMark/>
          </w:tcPr>
          <w:p w14:paraId="53210F72" w14:textId="77777777" w:rsidR="00A445B1" w:rsidRPr="00BF767B" w:rsidRDefault="00A445B1" w:rsidP="00A445B1">
            <w:pPr>
              <w:pStyle w:val="tabletext"/>
              <w:spacing w:before="0" w:after="0"/>
              <w:rPr>
                <w:b/>
                <w:sz w:val="19"/>
                <w:szCs w:val="19"/>
              </w:rPr>
            </w:pPr>
            <w:r w:rsidRPr="00BF767B">
              <w:rPr>
                <w:b/>
                <w:sz w:val="19"/>
                <w:szCs w:val="19"/>
              </w:rPr>
              <w:t>TOTAL LIABILITIES</w:t>
            </w:r>
          </w:p>
        </w:tc>
        <w:tc>
          <w:tcPr>
            <w:tcW w:w="441" w:type="pct"/>
            <w:tcBorders>
              <w:top w:val="nil"/>
              <w:left w:val="nil"/>
              <w:bottom w:val="nil"/>
              <w:right w:val="nil"/>
            </w:tcBorders>
            <w:noWrap/>
            <w:vAlign w:val="bottom"/>
          </w:tcPr>
          <w:p w14:paraId="365A64F4" w14:textId="77777777" w:rsidR="00A445B1" w:rsidRPr="00BF767B" w:rsidRDefault="00A445B1" w:rsidP="00A445B1">
            <w:pPr>
              <w:pStyle w:val="tabletext"/>
              <w:spacing w:before="0" w:after="0"/>
              <w:jc w:val="center"/>
              <w:rPr>
                <w:sz w:val="19"/>
                <w:szCs w:val="19"/>
              </w:rPr>
            </w:pPr>
          </w:p>
        </w:tc>
        <w:tc>
          <w:tcPr>
            <w:tcW w:w="735" w:type="pct"/>
            <w:tcBorders>
              <w:top w:val="nil"/>
              <w:left w:val="nil"/>
              <w:bottom w:val="double" w:sz="4" w:space="0" w:color="auto"/>
              <w:right w:val="nil"/>
            </w:tcBorders>
            <w:noWrap/>
            <w:vAlign w:val="bottom"/>
          </w:tcPr>
          <w:p w14:paraId="44DFA4A1" w14:textId="44ADEEC3" w:rsidR="00A445B1" w:rsidRPr="00A445B1" w:rsidRDefault="00A445B1" w:rsidP="00A445B1">
            <w:pPr>
              <w:pStyle w:val="tabletext"/>
              <w:spacing w:before="0" w:after="0"/>
              <w:ind w:right="113"/>
              <w:jc w:val="right"/>
              <w:rPr>
                <w:b/>
                <w:sz w:val="19"/>
                <w:szCs w:val="19"/>
                <w:lang w:val="uk-UA"/>
              </w:rPr>
            </w:pPr>
            <w:r>
              <w:rPr>
                <w:b/>
                <w:sz w:val="19"/>
                <w:szCs w:val="19"/>
                <w:lang w:val="uk-UA"/>
              </w:rPr>
              <w:t>1,565</w:t>
            </w:r>
          </w:p>
        </w:tc>
        <w:tc>
          <w:tcPr>
            <w:tcW w:w="146" w:type="pct"/>
            <w:tcBorders>
              <w:top w:val="nil"/>
              <w:left w:val="nil"/>
              <w:bottom w:val="nil"/>
              <w:right w:val="nil"/>
            </w:tcBorders>
            <w:noWrap/>
            <w:vAlign w:val="bottom"/>
          </w:tcPr>
          <w:p w14:paraId="52BB92F9" w14:textId="77777777" w:rsidR="00A445B1" w:rsidRPr="00BF767B" w:rsidRDefault="00A445B1" w:rsidP="00A445B1">
            <w:pPr>
              <w:pStyle w:val="tabletext"/>
              <w:spacing w:before="0" w:after="0"/>
              <w:ind w:right="113"/>
              <w:jc w:val="right"/>
              <w:rPr>
                <w:b/>
                <w:sz w:val="19"/>
                <w:szCs w:val="19"/>
              </w:rPr>
            </w:pPr>
          </w:p>
        </w:tc>
        <w:tc>
          <w:tcPr>
            <w:tcW w:w="735" w:type="pct"/>
            <w:tcBorders>
              <w:top w:val="nil"/>
              <w:left w:val="nil"/>
              <w:bottom w:val="double" w:sz="4" w:space="0" w:color="auto"/>
              <w:right w:val="nil"/>
            </w:tcBorders>
            <w:noWrap/>
            <w:vAlign w:val="bottom"/>
          </w:tcPr>
          <w:p w14:paraId="0102362C" w14:textId="045D7072" w:rsidR="00A445B1" w:rsidRPr="000A6A99" w:rsidRDefault="00A445B1" w:rsidP="00A445B1">
            <w:pPr>
              <w:pStyle w:val="tabletext"/>
              <w:spacing w:before="0" w:after="0"/>
              <w:ind w:right="113"/>
              <w:jc w:val="right"/>
              <w:rPr>
                <w:b/>
                <w:sz w:val="19"/>
                <w:szCs w:val="19"/>
                <w:lang w:val="en-US"/>
              </w:rPr>
            </w:pPr>
            <w:r>
              <w:rPr>
                <w:b/>
                <w:sz w:val="19"/>
                <w:szCs w:val="19"/>
                <w:lang w:val="en-US"/>
              </w:rPr>
              <w:t>2,927</w:t>
            </w:r>
          </w:p>
        </w:tc>
      </w:tr>
    </w:tbl>
    <w:p w14:paraId="06C00FD1" w14:textId="77777777" w:rsidR="005927F0" w:rsidRPr="00C9423B" w:rsidRDefault="005927F0" w:rsidP="00C9423B">
      <w:pPr>
        <w:pStyle w:val="a8"/>
        <w:spacing w:after="0" w:line="240" w:lineRule="auto"/>
        <w:jc w:val="both"/>
        <w:rPr>
          <w:rFonts w:ascii="CIDFont+F2" w:eastAsia="Times New Roman" w:hAnsi="CIDFont+F2" w:cs="Times New Roman"/>
          <w:color w:val="000000"/>
          <w:sz w:val="18"/>
          <w:szCs w:val="18"/>
          <w:lang w:val="en-US" w:eastAsia="uk-UA"/>
        </w:rPr>
      </w:pPr>
    </w:p>
    <w:p w14:paraId="112B819F" w14:textId="77777777" w:rsidR="009925BD" w:rsidRPr="00C9423B" w:rsidRDefault="009925BD" w:rsidP="00C9423B">
      <w:pPr>
        <w:pStyle w:val="a8"/>
        <w:spacing w:after="0" w:line="240" w:lineRule="auto"/>
        <w:rPr>
          <w:rFonts w:ascii="CIDFont+F2" w:eastAsia="Times New Roman" w:hAnsi="CIDFont+F2" w:cs="Times New Roman"/>
          <w:color w:val="000000"/>
          <w:sz w:val="18"/>
          <w:szCs w:val="18"/>
          <w:lang w:val="en-US" w:eastAsia="uk-UA"/>
        </w:rPr>
      </w:pPr>
    </w:p>
    <w:p w14:paraId="4D18692F" w14:textId="77777777" w:rsidR="00C70BC5" w:rsidRDefault="00C70BC5" w:rsidP="00C70BC5">
      <w:pPr>
        <w:pStyle w:val="a4"/>
        <w:rPr>
          <w:rFonts w:ascii="CIDFont+F2" w:eastAsia="Times New Roman" w:hAnsi="CIDFont+F2" w:cs="Times New Roman"/>
          <w:b/>
          <w:color w:val="000000"/>
          <w:sz w:val="18"/>
          <w:szCs w:val="18"/>
          <w:lang w:val="en-US" w:eastAsia="uk-UA"/>
        </w:rPr>
      </w:pPr>
    </w:p>
    <w:p w14:paraId="3C88014C" w14:textId="77777777" w:rsidR="00C70BC5" w:rsidRDefault="00C70BC5" w:rsidP="00C70BC5">
      <w:pPr>
        <w:pStyle w:val="a4"/>
        <w:rPr>
          <w:rFonts w:ascii="CIDFont+F2" w:eastAsia="Times New Roman" w:hAnsi="CIDFont+F2" w:cs="Times New Roman"/>
          <w:b/>
          <w:color w:val="000000"/>
          <w:sz w:val="18"/>
          <w:szCs w:val="18"/>
          <w:lang w:val="en-US" w:eastAsia="uk-UA"/>
        </w:rPr>
      </w:pPr>
    </w:p>
    <w:p w14:paraId="48A6968D" w14:textId="77777777" w:rsidR="00C70BC5" w:rsidRDefault="00C70BC5" w:rsidP="00C70BC5">
      <w:pPr>
        <w:pStyle w:val="a4"/>
        <w:rPr>
          <w:rFonts w:ascii="CIDFont+F2" w:eastAsia="Times New Roman" w:hAnsi="CIDFont+F2" w:cs="Times New Roman"/>
          <w:b/>
          <w:color w:val="000000"/>
          <w:sz w:val="18"/>
          <w:szCs w:val="18"/>
          <w:lang w:val="en-US" w:eastAsia="uk-UA"/>
        </w:rPr>
      </w:pPr>
    </w:p>
    <w:p w14:paraId="39EA862D" w14:textId="77777777" w:rsidR="00C70BC5" w:rsidRDefault="00C70BC5" w:rsidP="00C70BC5">
      <w:pPr>
        <w:pStyle w:val="a4"/>
        <w:rPr>
          <w:rFonts w:ascii="CIDFont+F2" w:eastAsia="Times New Roman" w:hAnsi="CIDFont+F2" w:cs="Times New Roman"/>
          <w:b/>
          <w:color w:val="000000"/>
          <w:sz w:val="18"/>
          <w:szCs w:val="18"/>
          <w:lang w:val="en-US" w:eastAsia="uk-UA"/>
        </w:rPr>
      </w:pPr>
    </w:p>
    <w:p w14:paraId="752A35D9" w14:textId="77777777" w:rsidR="00C70BC5" w:rsidRDefault="00C70BC5" w:rsidP="00C70BC5">
      <w:pPr>
        <w:pStyle w:val="a4"/>
        <w:rPr>
          <w:rFonts w:ascii="CIDFont+F2" w:eastAsia="Times New Roman" w:hAnsi="CIDFont+F2" w:cs="Times New Roman"/>
          <w:b/>
          <w:color w:val="000000"/>
          <w:sz w:val="18"/>
          <w:szCs w:val="18"/>
          <w:lang w:val="en-US" w:eastAsia="uk-UA"/>
        </w:rPr>
      </w:pPr>
    </w:p>
    <w:p w14:paraId="6F60CD4D" w14:textId="1D9AAB7B" w:rsidR="00C70BC5" w:rsidRDefault="00C70BC5" w:rsidP="00C70BC5">
      <w:pPr>
        <w:pStyle w:val="a4"/>
        <w:rPr>
          <w:rFonts w:ascii="Times New Roman" w:hAnsi="Times New Roman" w:cs="Times New Roman"/>
          <w:i/>
          <w:iCs/>
          <w:sz w:val="20"/>
        </w:rPr>
      </w:pPr>
      <w:r w:rsidRPr="000A6A99">
        <w:rPr>
          <w:rFonts w:ascii="CIDFont+F2" w:eastAsia="Times New Roman" w:hAnsi="CIDFont+F2" w:cs="Times New Roman"/>
          <w:b/>
          <w:color w:val="000000"/>
          <w:sz w:val="18"/>
          <w:szCs w:val="18"/>
          <w:lang w:val="en-US" w:eastAsia="uk-UA"/>
        </w:rPr>
        <w:t>STATEMENT OF SURPLUS OR DEFICIT FOR THE YEAR ENDED 31 DECEMBER 202</w:t>
      </w:r>
      <w:r w:rsidR="00A445B1">
        <w:rPr>
          <w:rFonts w:ascii="CIDFont+F2" w:eastAsia="Times New Roman" w:hAnsi="CIDFont+F2" w:cs="Times New Roman"/>
          <w:b/>
          <w:color w:val="000000"/>
          <w:sz w:val="18"/>
          <w:szCs w:val="18"/>
          <w:lang w:val="en-US" w:eastAsia="uk-UA"/>
        </w:rPr>
        <w:t>5</w:t>
      </w:r>
      <w:r>
        <w:rPr>
          <w:rFonts w:ascii="CIDFont+F2" w:eastAsia="Times New Roman" w:hAnsi="CIDFont+F2" w:cs="Times New Roman"/>
          <w:b/>
          <w:color w:val="000000"/>
          <w:sz w:val="18"/>
          <w:szCs w:val="18"/>
          <w:lang w:val="en-US" w:eastAsia="uk-UA"/>
        </w:rPr>
        <w:t xml:space="preserve"> </w:t>
      </w:r>
      <w:r w:rsidRPr="005927F0">
        <w:rPr>
          <w:rFonts w:ascii="Times New Roman" w:hAnsi="Times New Roman" w:cs="Times New Roman"/>
          <w:i/>
          <w:iCs/>
          <w:sz w:val="20"/>
        </w:rPr>
        <w:t>(</w:t>
      </w:r>
      <w:r w:rsidRPr="005927F0">
        <w:rPr>
          <w:rFonts w:ascii="Times New Roman" w:hAnsi="Times New Roman" w:cs="Times New Roman"/>
          <w:i/>
          <w:iCs/>
          <w:sz w:val="20"/>
          <w:lang w:val="en-US"/>
        </w:rPr>
        <w:t>in thousands of UAH</w:t>
      </w:r>
      <w:r w:rsidRPr="005927F0">
        <w:rPr>
          <w:rFonts w:ascii="Times New Roman" w:hAnsi="Times New Roman" w:cs="Times New Roman"/>
          <w:i/>
          <w:iCs/>
          <w:sz w:val="20"/>
        </w:rPr>
        <w:t>)</w:t>
      </w:r>
    </w:p>
    <w:p w14:paraId="6FB0EC65" w14:textId="77777777" w:rsidR="00C70BC5" w:rsidRDefault="00C70BC5" w:rsidP="00C70BC5">
      <w:pPr>
        <w:pStyle w:val="a4"/>
        <w:rPr>
          <w:rFonts w:ascii="Times New Roman" w:hAnsi="Times New Roman" w:cs="Times New Roman"/>
          <w:i/>
          <w:iCs/>
          <w:sz w:val="20"/>
        </w:rPr>
      </w:pPr>
    </w:p>
    <w:p w14:paraId="7169CE68" w14:textId="77777777" w:rsidR="00C70BC5" w:rsidRDefault="00C70BC5" w:rsidP="00C70BC5">
      <w:pPr>
        <w:pStyle w:val="a4"/>
        <w:rPr>
          <w:rFonts w:ascii="CIDFont+F2" w:eastAsia="Times New Roman" w:hAnsi="CIDFont+F2" w:cs="Times New Roman"/>
          <w:b/>
          <w:color w:val="000000"/>
          <w:sz w:val="18"/>
          <w:szCs w:val="18"/>
          <w:lang w:val="en-US" w:eastAsia="uk-UA"/>
        </w:rPr>
      </w:pPr>
    </w:p>
    <w:tbl>
      <w:tblPr>
        <w:tblW w:w="4999" w:type="pct"/>
        <w:tblBorders>
          <w:bottom w:val="double" w:sz="6" w:space="0" w:color="auto"/>
        </w:tblBorders>
        <w:tblLayout w:type="fixed"/>
        <w:tblCellMar>
          <w:left w:w="0" w:type="dxa"/>
          <w:right w:w="0" w:type="dxa"/>
        </w:tblCellMar>
        <w:tblLook w:val="0000" w:firstRow="0" w:lastRow="0" w:firstColumn="0" w:lastColumn="0" w:noHBand="0" w:noVBand="0"/>
      </w:tblPr>
      <w:tblGrid>
        <w:gridCol w:w="5669"/>
        <w:gridCol w:w="850"/>
        <w:gridCol w:w="1417"/>
        <w:gridCol w:w="283"/>
        <w:gridCol w:w="1417"/>
      </w:tblGrid>
      <w:tr w:rsidR="00C70BC5" w:rsidRPr="009D70FC" w:rsidDel="0003584F" w14:paraId="4715F026" w14:textId="77777777" w:rsidTr="00A445B1">
        <w:trPr>
          <w:cantSplit/>
        </w:trPr>
        <w:tc>
          <w:tcPr>
            <w:tcW w:w="5669" w:type="dxa"/>
            <w:vAlign w:val="bottom"/>
          </w:tcPr>
          <w:p w14:paraId="03206565" w14:textId="77777777" w:rsidR="00C70BC5" w:rsidRPr="009D70FC" w:rsidDel="0003584F" w:rsidRDefault="00C70BC5" w:rsidP="00C70BC5">
            <w:pPr>
              <w:pStyle w:val="a0"/>
              <w:spacing w:before="0" w:after="0" w:line="240" w:lineRule="auto"/>
              <w:rPr>
                <w:sz w:val="20"/>
              </w:rPr>
            </w:pPr>
          </w:p>
        </w:tc>
        <w:tc>
          <w:tcPr>
            <w:tcW w:w="850" w:type="dxa"/>
            <w:vAlign w:val="bottom"/>
          </w:tcPr>
          <w:p w14:paraId="0CDE7FAE" w14:textId="77777777" w:rsidR="00C70BC5" w:rsidRPr="009D70FC" w:rsidDel="0003584F" w:rsidRDefault="00C70BC5" w:rsidP="00C70BC5">
            <w:pPr>
              <w:pStyle w:val="tabletext"/>
              <w:spacing w:before="0" w:after="0"/>
              <w:jc w:val="center"/>
              <w:rPr>
                <w:b/>
                <w:bCs/>
                <w:szCs w:val="20"/>
              </w:rPr>
            </w:pPr>
            <w:r w:rsidRPr="009D70FC">
              <w:rPr>
                <w:b/>
                <w:bCs/>
                <w:szCs w:val="20"/>
              </w:rPr>
              <w:t>Notes</w:t>
            </w:r>
            <w:r w:rsidRPr="009D70FC" w:rsidDel="0003584F">
              <w:rPr>
                <w:b/>
                <w:bCs/>
                <w:szCs w:val="20"/>
              </w:rPr>
              <w:t xml:space="preserve"> </w:t>
            </w:r>
          </w:p>
        </w:tc>
        <w:tc>
          <w:tcPr>
            <w:tcW w:w="1417" w:type="dxa"/>
            <w:tcBorders>
              <w:bottom w:val="single" w:sz="4" w:space="0" w:color="auto"/>
            </w:tcBorders>
            <w:vAlign w:val="bottom"/>
          </w:tcPr>
          <w:p w14:paraId="4ED4DB3A" w14:textId="162D5427" w:rsidR="00C70BC5" w:rsidRPr="009D70FC" w:rsidDel="0003584F" w:rsidRDefault="00A445B1" w:rsidP="00C70BC5">
            <w:pPr>
              <w:pStyle w:val="tabletext"/>
              <w:spacing w:before="0" w:after="0"/>
              <w:jc w:val="center"/>
              <w:rPr>
                <w:b/>
                <w:bCs/>
                <w:szCs w:val="20"/>
              </w:rPr>
            </w:pPr>
            <w:r>
              <w:rPr>
                <w:b/>
                <w:bCs/>
                <w:szCs w:val="20"/>
                <w:lang w:eastAsia="ru-RU"/>
              </w:rPr>
              <w:t>2025</w:t>
            </w:r>
          </w:p>
        </w:tc>
        <w:tc>
          <w:tcPr>
            <w:tcW w:w="283" w:type="dxa"/>
            <w:tcBorders>
              <w:bottom w:val="nil"/>
            </w:tcBorders>
            <w:vAlign w:val="bottom"/>
          </w:tcPr>
          <w:p w14:paraId="56EB2690" w14:textId="77777777" w:rsidR="00C70BC5" w:rsidRPr="009D70FC" w:rsidDel="0003584F" w:rsidRDefault="00C70BC5" w:rsidP="00C70BC5">
            <w:pPr>
              <w:pStyle w:val="tabletext"/>
              <w:spacing w:before="0" w:after="0"/>
              <w:jc w:val="center"/>
              <w:rPr>
                <w:b/>
                <w:bCs/>
                <w:szCs w:val="20"/>
              </w:rPr>
            </w:pPr>
          </w:p>
        </w:tc>
        <w:tc>
          <w:tcPr>
            <w:tcW w:w="1417" w:type="dxa"/>
            <w:tcBorders>
              <w:bottom w:val="single" w:sz="4" w:space="0" w:color="auto"/>
            </w:tcBorders>
            <w:vAlign w:val="bottom"/>
          </w:tcPr>
          <w:p w14:paraId="16333F74" w14:textId="0D0E1687" w:rsidR="00C70BC5" w:rsidRPr="009D70FC" w:rsidDel="0003584F" w:rsidRDefault="00A445B1" w:rsidP="00C70BC5">
            <w:pPr>
              <w:pStyle w:val="tabletext"/>
              <w:spacing w:before="0" w:after="0"/>
              <w:jc w:val="center"/>
              <w:rPr>
                <w:b/>
                <w:bCs/>
                <w:szCs w:val="20"/>
              </w:rPr>
            </w:pPr>
            <w:r>
              <w:rPr>
                <w:b/>
                <w:bCs/>
                <w:szCs w:val="20"/>
                <w:lang w:eastAsia="ru-RU"/>
              </w:rPr>
              <w:t>2024</w:t>
            </w:r>
          </w:p>
        </w:tc>
      </w:tr>
      <w:tr w:rsidR="00C70BC5" w:rsidRPr="009D70FC" w:rsidDel="0003584F" w14:paraId="34E5DE39" w14:textId="77777777" w:rsidTr="00A445B1">
        <w:trPr>
          <w:cantSplit/>
        </w:trPr>
        <w:tc>
          <w:tcPr>
            <w:tcW w:w="5669" w:type="dxa"/>
            <w:vAlign w:val="bottom"/>
          </w:tcPr>
          <w:p w14:paraId="2FAAC5AF" w14:textId="77777777" w:rsidR="00C70BC5" w:rsidRPr="009D70FC" w:rsidRDefault="00C70BC5" w:rsidP="00C70BC5">
            <w:pPr>
              <w:pStyle w:val="tabletext"/>
              <w:spacing w:before="0" w:after="0"/>
              <w:rPr>
                <w:b/>
                <w:szCs w:val="20"/>
              </w:rPr>
            </w:pPr>
          </w:p>
        </w:tc>
        <w:tc>
          <w:tcPr>
            <w:tcW w:w="850" w:type="dxa"/>
            <w:vAlign w:val="bottom"/>
          </w:tcPr>
          <w:p w14:paraId="456EA949" w14:textId="77777777" w:rsidR="00C70BC5" w:rsidRPr="009D70FC" w:rsidRDefault="00C70BC5" w:rsidP="00C70BC5">
            <w:pPr>
              <w:pStyle w:val="tabletext"/>
              <w:spacing w:before="0" w:after="0"/>
              <w:jc w:val="center"/>
              <w:rPr>
                <w:szCs w:val="20"/>
              </w:rPr>
            </w:pPr>
          </w:p>
        </w:tc>
        <w:tc>
          <w:tcPr>
            <w:tcW w:w="1417" w:type="dxa"/>
            <w:tcBorders>
              <w:top w:val="nil"/>
              <w:bottom w:val="nil"/>
            </w:tcBorders>
            <w:vAlign w:val="bottom"/>
          </w:tcPr>
          <w:p w14:paraId="41611FC6" w14:textId="77777777" w:rsidR="00C70BC5" w:rsidRPr="009D70FC" w:rsidDel="0003584F" w:rsidRDefault="00C70BC5" w:rsidP="00C70BC5">
            <w:pPr>
              <w:pStyle w:val="tabletext"/>
              <w:spacing w:before="0" w:after="0"/>
              <w:ind w:right="113"/>
              <w:jc w:val="right"/>
              <w:rPr>
                <w:bCs/>
                <w:szCs w:val="20"/>
              </w:rPr>
            </w:pPr>
          </w:p>
        </w:tc>
        <w:tc>
          <w:tcPr>
            <w:tcW w:w="283" w:type="dxa"/>
            <w:tcBorders>
              <w:top w:val="nil"/>
              <w:bottom w:val="nil"/>
            </w:tcBorders>
            <w:vAlign w:val="bottom"/>
          </w:tcPr>
          <w:p w14:paraId="460CC8FE" w14:textId="77777777" w:rsidR="00C70BC5" w:rsidRPr="009D70FC" w:rsidDel="0003584F" w:rsidRDefault="00C70BC5" w:rsidP="00C70BC5">
            <w:pPr>
              <w:pStyle w:val="tabletext"/>
              <w:spacing w:before="0" w:after="0"/>
              <w:ind w:right="113"/>
              <w:rPr>
                <w:b/>
                <w:bCs/>
                <w:szCs w:val="20"/>
              </w:rPr>
            </w:pPr>
          </w:p>
        </w:tc>
        <w:tc>
          <w:tcPr>
            <w:tcW w:w="1417" w:type="dxa"/>
            <w:tcBorders>
              <w:top w:val="nil"/>
              <w:bottom w:val="nil"/>
            </w:tcBorders>
            <w:vAlign w:val="bottom"/>
          </w:tcPr>
          <w:p w14:paraId="73879ED9" w14:textId="77777777" w:rsidR="00C70BC5" w:rsidRPr="009D70FC" w:rsidRDefault="00C70BC5" w:rsidP="00C70BC5">
            <w:pPr>
              <w:pStyle w:val="tabletext"/>
              <w:spacing w:before="0" w:after="0"/>
              <w:ind w:right="113"/>
              <w:jc w:val="right"/>
              <w:rPr>
                <w:bCs/>
                <w:szCs w:val="20"/>
              </w:rPr>
            </w:pPr>
          </w:p>
        </w:tc>
      </w:tr>
      <w:tr w:rsidR="00A445B1" w:rsidRPr="009D70FC" w:rsidDel="0003584F" w14:paraId="2AF0DBE1" w14:textId="77777777" w:rsidTr="00A445B1">
        <w:trPr>
          <w:cantSplit/>
          <w:trHeight w:hRule="exact" w:val="249"/>
        </w:trPr>
        <w:tc>
          <w:tcPr>
            <w:tcW w:w="5669" w:type="dxa"/>
            <w:vAlign w:val="bottom"/>
          </w:tcPr>
          <w:p w14:paraId="718B000E" w14:textId="77777777" w:rsidR="00A445B1" w:rsidRPr="00972BB6" w:rsidDel="0003584F" w:rsidRDefault="00A445B1" w:rsidP="00A445B1">
            <w:pPr>
              <w:pStyle w:val="tabletext"/>
              <w:spacing w:before="0" w:after="0"/>
              <w:rPr>
                <w:b/>
                <w:bCs/>
                <w:szCs w:val="20"/>
              </w:rPr>
            </w:pPr>
            <w:r w:rsidRPr="00972BB6">
              <w:rPr>
                <w:szCs w:val="20"/>
              </w:rPr>
              <w:t>Revenue</w:t>
            </w:r>
            <w:bookmarkStart w:id="1" w:name="BalanceSheet"/>
            <w:bookmarkEnd w:id="1"/>
          </w:p>
        </w:tc>
        <w:tc>
          <w:tcPr>
            <w:tcW w:w="850" w:type="dxa"/>
            <w:vAlign w:val="bottom"/>
          </w:tcPr>
          <w:p w14:paraId="7C8E00A2" w14:textId="77777777" w:rsidR="00A445B1" w:rsidRPr="005F508E" w:rsidDel="0003584F" w:rsidRDefault="00A445B1" w:rsidP="00A445B1">
            <w:pPr>
              <w:pStyle w:val="tabletext"/>
              <w:spacing w:before="0" w:after="0"/>
              <w:jc w:val="center"/>
              <w:rPr>
                <w:szCs w:val="20"/>
                <w:lang w:val="en-US"/>
              </w:rPr>
            </w:pPr>
            <w:r>
              <w:rPr>
                <w:szCs w:val="20"/>
                <w:lang w:val="en-US"/>
              </w:rPr>
              <w:t>5</w:t>
            </w:r>
          </w:p>
        </w:tc>
        <w:tc>
          <w:tcPr>
            <w:tcW w:w="1417" w:type="dxa"/>
            <w:tcBorders>
              <w:top w:val="nil"/>
              <w:bottom w:val="nil"/>
            </w:tcBorders>
            <w:vAlign w:val="bottom"/>
          </w:tcPr>
          <w:p w14:paraId="6EBB4840" w14:textId="21474E5C" w:rsidR="00A445B1" w:rsidRPr="00A445B1" w:rsidRDefault="00A445B1" w:rsidP="00A445B1">
            <w:pPr>
              <w:pStyle w:val="tabletext"/>
              <w:spacing w:before="0" w:after="0"/>
              <w:ind w:right="113"/>
              <w:jc w:val="right"/>
              <w:rPr>
                <w:szCs w:val="20"/>
                <w:lang w:val="uk-UA"/>
              </w:rPr>
            </w:pPr>
            <w:r>
              <w:rPr>
                <w:szCs w:val="20"/>
                <w:lang w:val="uk-UA"/>
              </w:rPr>
              <w:t>11,476</w:t>
            </w:r>
          </w:p>
        </w:tc>
        <w:tc>
          <w:tcPr>
            <w:tcW w:w="283" w:type="dxa"/>
            <w:tcBorders>
              <w:top w:val="nil"/>
              <w:bottom w:val="nil"/>
            </w:tcBorders>
          </w:tcPr>
          <w:p w14:paraId="21CFB3C4" w14:textId="77777777" w:rsidR="00A445B1" w:rsidRPr="009D70FC" w:rsidRDefault="00A445B1" w:rsidP="00A445B1">
            <w:pPr>
              <w:pStyle w:val="tabletext"/>
              <w:spacing w:before="0" w:after="0"/>
              <w:ind w:right="113"/>
              <w:jc w:val="right"/>
              <w:rPr>
                <w:szCs w:val="20"/>
                <w:lang w:val="uk-UA"/>
              </w:rPr>
            </w:pPr>
          </w:p>
        </w:tc>
        <w:tc>
          <w:tcPr>
            <w:tcW w:w="1417" w:type="dxa"/>
            <w:tcBorders>
              <w:top w:val="nil"/>
              <w:bottom w:val="nil"/>
            </w:tcBorders>
            <w:vAlign w:val="bottom"/>
          </w:tcPr>
          <w:p w14:paraId="38302B10" w14:textId="7690ED5D" w:rsidR="00A445B1" w:rsidRPr="00C70BC5" w:rsidRDefault="00A445B1" w:rsidP="00A445B1">
            <w:pPr>
              <w:pStyle w:val="tabletext"/>
              <w:spacing w:before="0" w:after="0"/>
              <w:ind w:right="113"/>
              <w:jc w:val="right"/>
              <w:rPr>
                <w:szCs w:val="20"/>
                <w:lang w:val="en-US"/>
              </w:rPr>
            </w:pPr>
            <w:r>
              <w:rPr>
                <w:szCs w:val="20"/>
                <w:lang w:val="en-US"/>
              </w:rPr>
              <w:t>13,377</w:t>
            </w:r>
          </w:p>
        </w:tc>
      </w:tr>
      <w:tr w:rsidR="00A445B1" w:rsidRPr="009D70FC" w:rsidDel="0003584F" w14:paraId="0903B0EB" w14:textId="77777777" w:rsidTr="00A445B1">
        <w:trPr>
          <w:cantSplit/>
        </w:trPr>
        <w:tc>
          <w:tcPr>
            <w:tcW w:w="5669" w:type="dxa"/>
            <w:vAlign w:val="bottom"/>
          </w:tcPr>
          <w:p w14:paraId="7530231F" w14:textId="77777777" w:rsidR="00A445B1" w:rsidRPr="00972BB6" w:rsidDel="0003584F" w:rsidRDefault="00A445B1" w:rsidP="00A445B1">
            <w:pPr>
              <w:pStyle w:val="tabletext"/>
              <w:spacing w:before="0" w:after="0"/>
              <w:rPr>
                <w:szCs w:val="20"/>
              </w:rPr>
            </w:pPr>
            <w:r w:rsidRPr="00972BB6">
              <w:rPr>
                <w:szCs w:val="20"/>
              </w:rPr>
              <w:t>Operating expenses</w:t>
            </w:r>
          </w:p>
        </w:tc>
        <w:tc>
          <w:tcPr>
            <w:tcW w:w="850" w:type="dxa"/>
            <w:vAlign w:val="bottom"/>
          </w:tcPr>
          <w:p w14:paraId="52C05B0A" w14:textId="77777777" w:rsidR="00A445B1" w:rsidRPr="005F508E" w:rsidDel="0003584F" w:rsidRDefault="00A445B1" w:rsidP="00A445B1">
            <w:pPr>
              <w:pStyle w:val="tabletext"/>
              <w:spacing w:before="0" w:after="0"/>
              <w:jc w:val="center"/>
              <w:rPr>
                <w:szCs w:val="20"/>
                <w:lang w:val="en-US"/>
              </w:rPr>
            </w:pPr>
            <w:r>
              <w:rPr>
                <w:szCs w:val="20"/>
                <w:lang w:val="en-US"/>
              </w:rPr>
              <w:t>6</w:t>
            </w:r>
          </w:p>
        </w:tc>
        <w:tc>
          <w:tcPr>
            <w:tcW w:w="1417" w:type="dxa"/>
            <w:tcBorders>
              <w:bottom w:val="single" w:sz="4" w:space="0" w:color="auto"/>
            </w:tcBorders>
            <w:vAlign w:val="bottom"/>
          </w:tcPr>
          <w:p w14:paraId="3871755C" w14:textId="500445B7" w:rsidR="00A445B1" w:rsidRPr="00A445B1" w:rsidRDefault="00A445B1" w:rsidP="00A445B1">
            <w:pPr>
              <w:pStyle w:val="tabletext"/>
              <w:spacing w:before="0" w:after="0"/>
              <w:ind w:right="113"/>
              <w:jc w:val="right"/>
              <w:rPr>
                <w:szCs w:val="20"/>
                <w:lang w:val="uk-UA"/>
              </w:rPr>
            </w:pPr>
            <w:r>
              <w:rPr>
                <w:szCs w:val="20"/>
                <w:lang w:val="uk-UA"/>
              </w:rPr>
              <w:t>(11,637)</w:t>
            </w:r>
          </w:p>
        </w:tc>
        <w:tc>
          <w:tcPr>
            <w:tcW w:w="283" w:type="dxa"/>
            <w:tcBorders>
              <w:bottom w:val="nil"/>
            </w:tcBorders>
            <w:vAlign w:val="bottom"/>
          </w:tcPr>
          <w:p w14:paraId="73B02562" w14:textId="77777777" w:rsidR="00A445B1" w:rsidRPr="009D70FC" w:rsidRDefault="00A445B1" w:rsidP="00A445B1">
            <w:pPr>
              <w:pStyle w:val="tabletext"/>
              <w:spacing w:before="0" w:after="0"/>
              <w:ind w:right="113"/>
              <w:jc w:val="right"/>
              <w:rPr>
                <w:szCs w:val="20"/>
                <w:lang w:val="uk-UA"/>
              </w:rPr>
            </w:pPr>
          </w:p>
        </w:tc>
        <w:tc>
          <w:tcPr>
            <w:tcW w:w="1417" w:type="dxa"/>
            <w:tcBorders>
              <w:bottom w:val="single" w:sz="4" w:space="0" w:color="auto"/>
            </w:tcBorders>
            <w:vAlign w:val="bottom"/>
          </w:tcPr>
          <w:p w14:paraId="47970E12" w14:textId="5BA355F7" w:rsidR="00A445B1" w:rsidRPr="009D70FC" w:rsidRDefault="00A445B1" w:rsidP="00A445B1">
            <w:pPr>
              <w:pStyle w:val="tabletext"/>
              <w:spacing w:before="0" w:after="0"/>
              <w:ind w:right="113"/>
              <w:jc w:val="right"/>
              <w:rPr>
                <w:szCs w:val="20"/>
                <w:lang w:val="en-US"/>
              </w:rPr>
            </w:pPr>
            <w:r>
              <w:rPr>
                <w:szCs w:val="20"/>
                <w:lang w:val="en-US"/>
              </w:rPr>
              <w:t>(13,674)</w:t>
            </w:r>
          </w:p>
        </w:tc>
      </w:tr>
      <w:tr w:rsidR="00A445B1" w:rsidRPr="009D70FC" w:rsidDel="0003584F" w14:paraId="7287A1E2" w14:textId="77777777" w:rsidTr="00A445B1">
        <w:trPr>
          <w:cantSplit/>
        </w:trPr>
        <w:tc>
          <w:tcPr>
            <w:tcW w:w="5669" w:type="dxa"/>
            <w:vAlign w:val="bottom"/>
          </w:tcPr>
          <w:p w14:paraId="6DA6DBD2" w14:textId="77777777" w:rsidR="00A445B1" w:rsidRPr="00972BB6" w:rsidRDefault="00A445B1" w:rsidP="00A445B1">
            <w:pPr>
              <w:pStyle w:val="tabletext"/>
              <w:spacing w:before="0" w:after="0"/>
              <w:rPr>
                <w:szCs w:val="20"/>
              </w:rPr>
            </w:pPr>
          </w:p>
        </w:tc>
        <w:tc>
          <w:tcPr>
            <w:tcW w:w="850" w:type="dxa"/>
            <w:vAlign w:val="bottom"/>
          </w:tcPr>
          <w:p w14:paraId="354BE6D3" w14:textId="77777777" w:rsidR="00A445B1" w:rsidRPr="009D70FC" w:rsidRDefault="00A445B1" w:rsidP="00A445B1">
            <w:pPr>
              <w:pStyle w:val="tabletext"/>
              <w:spacing w:before="0" w:after="0"/>
              <w:jc w:val="center"/>
              <w:rPr>
                <w:szCs w:val="20"/>
              </w:rPr>
            </w:pPr>
          </w:p>
        </w:tc>
        <w:tc>
          <w:tcPr>
            <w:tcW w:w="1417" w:type="dxa"/>
            <w:tcBorders>
              <w:bottom w:val="nil"/>
            </w:tcBorders>
            <w:vAlign w:val="bottom"/>
          </w:tcPr>
          <w:p w14:paraId="3BE2F6E8" w14:textId="77777777" w:rsidR="00A445B1" w:rsidRPr="009D70FC" w:rsidRDefault="00A445B1" w:rsidP="00A445B1">
            <w:pPr>
              <w:pStyle w:val="tabletext"/>
              <w:spacing w:before="0" w:after="0"/>
              <w:ind w:right="113"/>
              <w:jc w:val="right"/>
              <w:rPr>
                <w:szCs w:val="20"/>
                <w:lang w:val="ru-RU"/>
              </w:rPr>
            </w:pPr>
          </w:p>
        </w:tc>
        <w:tc>
          <w:tcPr>
            <w:tcW w:w="283" w:type="dxa"/>
            <w:tcBorders>
              <w:bottom w:val="nil"/>
            </w:tcBorders>
            <w:vAlign w:val="bottom"/>
          </w:tcPr>
          <w:p w14:paraId="0D26FC59" w14:textId="77777777" w:rsidR="00A445B1" w:rsidRPr="009D70FC" w:rsidRDefault="00A445B1" w:rsidP="00A445B1">
            <w:pPr>
              <w:pStyle w:val="tabletext"/>
              <w:spacing w:before="0" w:after="0"/>
              <w:ind w:right="113"/>
              <w:jc w:val="right"/>
              <w:rPr>
                <w:szCs w:val="20"/>
                <w:lang w:val="uk-UA"/>
              </w:rPr>
            </w:pPr>
          </w:p>
        </w:tc>
        <w:tc>
          <w:tcPr>
            <w:tcW w:w="1417" w:type="dxa"/>
            <w:tcBorders>
              <w:bottom w:val="nil"/>
            </w:tcBorders>
            <w:vAlign w:val="bottom"/>
          </w:tcPr>
          <w:p w14:paraId="2BABA28C" w14:textId="77777777" w:rsidR="00A445B1" w:rsidRPr="009D70FC" w:rsidRDefault="00A445B1" w:rsidP="00A445B1">
            <w:pPr>
              <w:pStyle w:val="tabletext"/>
              <w:spacing w:before="0" w:after="0"/>
              <w:ind w:right="113"/>
              <w:jc w:val="right"/>
              <w:rPr>
                <w:szCs w:val="20"/>
                <w:lang w:val="ru-RU"/>
              </w:rPr>
            </w:pPr>
          </w:p>
        </w:tc>
      </w:tr>
      <w:tr w:rsidR="00A445B1" w:rsidRPr="009D70FC" w:rsidDel="0003584F" w14:paraId="4FC804AF" w14:textId="77777777" w:rsidTr="00A445B1">
        <w:trPr>
          <w:cantSplit/>
          <w:trHeight w:hRule="exact" w:val="249"/>
        </w:trPr>
        <w:tc>
          <w:tcPr>
            <w:tcW w:w="5669" w:type="dxa"/>
            <w:vAlign w:val="bottom"/>
          </w:tcPr>
          <w:p w14:paraId="585A50D0" w14:textId="77777777" w:rsidR="00A445B1" w:rsidRPr="00972BB6" w:rsidDel="0003584F" w:rsidRDefault="00A445B1" w:rsidP="00A445B1">
            <w:pPr>
              <w:pStyle w:val="tabletext"/>
              <w:spacing w:before="0" w:after="0"/>
              <w:rPr>
                <w:szCs w:val="20"/>
              </w:rPr>
            </w:pPr>
            <w:r w:rsidRPr="00972BB6">
              <w:rPr>
                <w:b/>
                <w:bCs/>
                <w:szCs w:val="20"/>
              </w:rPr>
              <w:t>Operating surplus /(deficit)</w:t>
            </w:r>
          </w:p>
        </w:tc>
        <w:tc>
          <w:tcPr>
            <w:tcW w:w="850" w:type="dxa"/>
            <w:vAlign w:val="bottom"/>
          </w:tcPr>
          <w:p w14:paraId="1BDB2331" w14:textId="77777777" w:rsidR="00A445B1" w:rsidRPr="009D70FC" w:rsidDel="0003584F" w:rsidRDefault="00A445B1" w:rsidP="00A445B1">
            <w:pPr>
              <w:pStyle w:val="tabletext"/>
              <w:spacing w:before="0" w:after="0"/>
              <w:jc w:val="right"/>
              <w:rPr>
                <w:szCs w:val="20"/>
              </w:rPr>
            </w:pPr>
          </w:p>
        </w:tc>
        <w:tc>
          <w:tcPr>
            <w:tcW w:w="1417" w:type="dxa"/>
            <w:tcBorders>
              <w:top w:val="nil"/>
              <w:bottom w:val="nil"/>
            </w:tcBorders>
            <w:vAlign w:val="bottom"/>
          </w:tcPr>
          <w:p w14:paraId="40E1CA4B" w14:textId="0B49D424" w:rsidR="00A445B1" w:rsidRPr="00A445B1" w:rsidRDefault="00A445B1" w:rsidP="00A445B1">
            <w:pPr>
              <w:pStyle w:val="tabletext"/>
              <w:spacing w:before="0" w:after="0"/>
              <w:ind w:right="113"/>
              <w:jc w:val="right"/>
              <w:rPr>
                <w:b/>
                <w:szCs w:val="20"/>
                <w:lang w:val="uk-UA"/>
              </w:rPr>
            </w:pPr>
            <w:r>
              <w:rPr>
                <w:b/>
                <w:szCs w:val="20"/>
                <w:lang w:val="uk-UA"/>
              </w:rPr>
              <w:t>(161)</w:t>
            </w:r>
          </w:p>
        </w:tc>
        <w:tc>
          <w:tcPr>
            <w:tcW w:w="283" w:type="dxa"/>
            <w:tcBorders>
              <w:top w:val="nil"/>
              <w:bottom w:val="nil"/>
            </w:tcBorders>
          </w:tcPr>
          <w:p w14:paraId="311A81A1" w14:textId="77777777" w:rsidR="00A445B1" w:rsidRPr="009D70FC" w:rsidRDefault="00A445B1" w:rsidP="00A445B1">
            <w:pPr>
              <w:pStyle w:val="tabletext"/>
              <w:spacing w:before="0" w:after="0"/>
              <w:ind w:right="113"/>
              <w:jc w:val="right"/>
              <w:rPr>
                <w:b/>
                <w:szCs w:val="20"/>
                <w:lang w:val="uk-UA"/>
              </w:rPr>
            </w:pPr>
          </w:p>
        </w:tc>
        <w:tc>
          <w:tcPr>
            <w:tcW w:w="1417" w:type="dxa"/>
            <w:tcBorders>
              <w:top w:val="nil"/>
              <w:bottom w:val="nil"/>
            </w:tcBorders>
            <w:vAlign w:val="bottom"/>
          </w:tcPr>
          <w:p w14:paraId="60EBC3EB" w14:textId="59E9B7BB" w:rsidR="00A445B1" w:rsidRPr="00C70BC5" w:rsidRDefault="00A445B1" w:rsidP="00A445B1">
            <w:pPr>
              <w:pStyle w:val="tabletext"/>
              <w:spacing w:before="0" w:after="0"/>
              <w:ind w:right="113"/>
              <w:jc w:val="right"/>
              <w:rPr>
                <w:b/>
                <w:szCs w:val="20"/>
                <w:lang w:val="en-US"/>
              </w:rPr>
            </w:pPr>
            <w:r>
              <w:rPr>
                <w:b/>
                <w:szCs w:val="20"/>
                <w:lang w:val="en-US"/>
              </w:rPr>
              <w:t>(297)</w:t>
            </w:r>
          </w:p>
        </w:tc>
      </w:tr>
      <w:tr w:rsidR="00A445B1" w:rsidRPr="009D70FC" w:rsidDel="0003584F" w14:paraId="41DFD037" w14:textId="77777777" w:rsidTr="00A445B1">
        <w:trPr>
          <w:cantSplit/>
          <w:trHeight w:hRule="exact" w:val="249"/>
        </w:trPr>
        <w:tc>
          <w:tcPr>
            <w:tcW w:w="5669" w:type="dxa"/>
            <w:vAlign w:val="bottom"/>
          </w:tcPr>
          <w:p w14:paraId="47688025" w14:textId="77777777" w:rsidR="00A445B1" w:rsidRPr="00972BB6" w:rsidRDefault="00A445B1" w:rsidP="00A445B1">
            <w:pPr>
              <w:pStyle w:val="tabletext"/>
              <w:spacing w:before="0" w:after="0"/>
              <w:rPr>
                <w:szCs w:val="20"/>
              </w:rPr>
            </w:pPr>
          </w:p>
        </w:tc>
        <w:tc>
          <w:tcPr>
            <w:tcW w:w="850" w:type="dxa"/>
            <w:vAlign w:val="bottom"/>
          </w:tcPr>
          <w:p w14:paraId="0F08EBBA" w14:textId="77777777" w:rsidR="00A445B1" w:rsidRPr="009D70FC" w:rsidDel="0003584F" w:rsidRDefault="00A445B1" w:rsidP="00A445B1">
            <w:pPr>
              <w:pStyle w:val="tabletext"/>
              <w:spacing w:before="0" w:after="0"/>
              <w:jc w:val="center"/>
              <w:rPr>
                <w:szCs w:val="20"/>
              </w:rPr>
            </w:pPr>
          </w:p>
        </w:tc>
        <w:tc>
          <w:tcPr>
            <w:tcW w:w="1417" w:type="dxa"/>
            <w:tcBorders>
              <w:top w:val="nil"/>
              <w:bottom w:val="nil"/>
            </w:tcBorders>
            <w:vAlign w:val="bottom"/>
          </w:tcPr>
          <w:p w14:paraId="644801B4" w14:textId="77777777" w:rsidR="00A445B1" w:rsidRPr="009D70FC" w:rsidDel="0003584F" w:rsidRDefault="00A445B1" w:rsidP="00A445B1">
            <w:pPr>
              <w:pStyle w:val="tabletext"/>
              <w:spacing w:before="0" w:after="0"/>
              <w:ind w:right="113"/>
              <w:jc w:val="right"/>
              <w:rPr>
                <w:szCs w:val="20"/>
              </w:rPr>
            </w:pPr>
          </w:p>
        </w:tc>
        <w:tc>
          <w:tcPr>
            <w:tcW w:w="283" w:type="dxa"/>
            <w:tcBorders>
              <w:top w:val="nil"/>
              <w:bottom w:val="nil"/>
            </w:tcBorders>
            <w:vAlign w:val="bottom"/>
          </w:tcPr>
          <w:p w14:paraId="39764D01" w14:textId="77777777" w:rsidR="00A445B1" w:rsidRPr="009D70FC" w:rsidDel="0003584F" w:rsidRDefault="00A445B1" w:rsidP="00A445B1">
            <w:pPr>
              <w:ind w:right="113"/>
              <w:jc w:val="right"/>
              <w:rPr>
                <w:sz w:val="20"/>
                <w:szCs w:val="20"/>
              </w:rPr>
            </w:pPr>
          </w:p>
        </w:tc>
        <w:tc>
          <w:tcPr>
            <w:tcW w:w="1417" w:type="dxa"/>
            <w:tcBorders>
              <w:top w:val="nil"/>
              <w:bottom w:val="nil"/>
            </w:tcBorders>
            <w:vAlign w:val="bottom"/>
          </w:tcPr>
          <w:p w14:paraId="0A74E773" w14:textId="77777777" w:rsidR="00A445B1" w:rsidRPr="009D70FC" w:rsidDel="0003584F" w:rsidRDefault="00A445B1" w:rsidP="00A445B1">
            <w:pPr>
              <w:pStyle w:val="tabletext"/>
              <w:spacing w:before="0" w:after="0"/>
              <w:ind w:right="113"/>
              <w:jc w:val="right"/>
              <w:rPr>
                <w:szCs w:val="20"/>
              </w:rPr>
            </w:pPr>
          </w:p>
        </w:tc>
      </w:tr>
      <w:tr w:rsidR="00A445B1" w:rsidRPr="009D70FC" w:rsidDel="0003584F" w14:paraId="3EEC93E6" w14:textId="77777777" w:rsidTr="00A445B1">
        <w:trPr>
          <w:cantSplit/>
          <w:trHeight w:hRule="exact" w:val="249"/>
        </w:trPr>
        <w:tc>
          <w:tcPr>
            <w:tcW w:w="5669" w:type="dxa"/>
            <w:vAlign w:val="bottom"/>
          </w:tcPr>
          <w:p w14:paraId="4243929D" w14:textId="77777777" w:rsidR="00A445B1" w:rsidRPr="00972BB6" w:rsidDel="0003584F" w:rsidRDefault="00A445B1" w:rsidP="00A445B1">
            <w:pPr>
              <w:pStyle w:val="tabletext"/>
              <w:spacing w:before="0" w:after="0"/>
              <w:rPr>
                <w:b/>
                <w:bCs/>
                <w:szCs w:val="20"/>
              </w:rPr>
            </w:pPr>
            <w:r>
              <w:rPr>
                <w:szCs w:val="20"/>
                <w:lang w:val="en-US"/>
              </w:rPr>
              <w:t>Finance income</w:t>
            </w:r>
          </w:p>
        </w:tc>
        <w:tc>
          <w:tcPr>
            <w:tcW w:w="850" w:type="dxa"/>
            <w:vAlign w:val="bottom"/>
          </w:tcPr>
          <w:p w14:paraId="355C7990" w14:textId="77777777" w:rsidR="00A445B1" w:rsidRPr="005F508E" w:rsidDel="0003584F" w:rsidRDefault="00A445B1" w:rsidP="00A445B1">
            <w:pPr>
              <w:pStyle w:val="tabletext"/>
              <w:spacing w:before="0" w:after="0"/>
              <w:jc w:val="center"/>
              <w:rPr>
                <w:szCs w:val="20"/>
                <w:lang w:val="en-US"/>
              </w:rPr>
            </w:pPr>
            <w:r>
              <w:rPr>
                <w:szCs w:val="20"/>
                <w:lang w:val="en-US"/>
              </w:rPr>
              <w:t>7</w:t>
            </w:r>
          </w:p>
        </w:tc>
        <w:tc>
          <w:tcPr>
            <w:tcW w:w="1417" w:type="dxa"/>
            <w:tcBorders>
              <w:bottom w:val="nil"/>
            </w:tcBorders>
            <w:vAlign w:val="bottom"/>
          </w:tcPr>
          <w:p w14:paraId="37B04BB3" w14:textId="7F72A32F" w:rsidR="00A445B1" w:rsidRPr="00A445B1" w:rsidRDefault="00A445B1" w:rsidP="00A445B1">
            <w:pPr>
              <w:pStyle w:val="tabletext"/>
              <w:spacing w:before="0" w:after="0"/>
              <w:ind w:right="113"/>
              <w:jc w:val="right"/>
              <w:rPr>
                <w:szCs w:val="20"/>
                <w:lang w:val="uk-UA"/>
              </w:rPr>
            </w:pPr>
            <w:r>
              <w:rPr>
                <w:szCs w:val="20"/>
                <w:lang w:val="uk-UA"/>
              </w:rPr>
              <w:t>161</w:t>
            </w:r>
          </w:p>
        </w:tc>
        <w:tc>
          <w:tcPr>
            <w:tcW w:w="283" w:type="dxa"/>
            <w:tcBorders>
              <w:bottom w:val="nil"/>
            </w:tcBorders>
          </w:tcPr>
          <w:p w14:paraId="0154E953" w14:textId="77777777" w:rsidR="00A445B1" w:rsidRPr="009D70FC" w:rsidRDefault="00A445B1" w:rsidP="00A445B1">
            <w:pPr>
              <w:pStyle w:val="tabletext"/>
              <w:spacing w:before="0" w:after="0"/>
              <w:ind w:right="113"/>
              <w:jc w:val="right"/>
              <w:rPr>
                <w:szCs w:val="20"/>
                <w:lang w:val="uk-UA"/>
              </w:rPr>
            </w:pPr>
          </w:p>
        </w:tc>
        <w:tc>
          <w:tcPr>
            <w:tcW w:w="1417" w:type="dxa"/>
            <w:tcBorders>
              <w:bottom w:val="nil"/>
            </w:tcBorders>
            <w:vAlign w:val="bottom"/>
          </w:tcPr>
          <w:p w14:paraId="3187B9B8" w14:textId="3B25E828" w:rsidR="00A445B1" w:rsidRPr="009D70FC" w:rsidRDefault="00A445B1" w:rsidP="00A445B1">
            <w:pPr>
              <w:pStyle w:val="tabletext"/>
              <w:spacing w:before="0" w:after="0"/>
              <w:ind w:right="113"/>
              <w:jc w:val="right"/>
              <w:rPr>
                <w:szCs w:val="20"/>
                <w:lang w:val="en-US"/>
              </w:rPr>
            </w:pPr>
            <w:r>
              <w:rPr>
                <w:szCs w:val="20"/>
                <w:lang w:val="en-US"/>
              </w:rPr>
              <w:t>297</w:t>
            </w:r>
          </w:p>
        </w:tc>
      </w:tr>
      <w:tr w:rsidR="00A445B1" w:rsidRPr="009D70FC" w:rsidDel="0003584F" w14:paraId="774E985E" w14:textId="77777777" w:rsidTr="00A445B1">
        <w:trPr>
          <w:cantSplit/>
          <w:trHeight w:hRule="exact" w:val="249"/>
        </w:trPr>
        <w:tc>
          <w:tcPr>
            <w:tcW w:w="5669" w:type="dxa"/>
            <w:vAlign w:val="bottom"/>
          </w:tcPr>
          <w:p w14:paraId="14F2AB8C" w14:textId="77777777" w:rsidR="00A445B1" w:rsidRPr="009C16BF" w:rsidRDefault="00A445B1" w:rsidP="00A445B1">
            <w:pPr>
              <w:pStyle w:val="tabletext"/>
              <w:spacing w:before="0" w:after="0"/>
              <w:rPr>
                <w:szCs w:val="20"/>
                <w:lang w:val="en-US"/>
              </w:rPr>
            </w:pPr>
          </w:p>
        </w:tc>
        <w:tc>
          <w:tcPr>
            <w:tcW w:w="850" w:type="dxa"/>
            <w:vAlign w:val="bottom"/>
          </w:tcPr>
          <w:p w14:paraId="3CABD281" w14:textId="77777777" w:rsidR="00A445B1" w:rsidRPr="009D70FC" w:rsidRDefault="00A445B1" w:rsidP="00A445B1">
            <w:pPr>
              <w:pStyle w:val="tabletext"/>
              <w:spacing w:before="0" w:after="0"/>
              <w:jc w:val="center"/>
              <w:rPr>
                <w:szCs w:val="20"/>
              </w:rPr>
            </w:pPr>
          </w:p>
        </w:tc>
        <w:tc>
          <w:tcPr>
            <w:tcW w:w="1417" w:type="dxa"/>
            <w:tcBorders>
              <w:top w:val="single" w:sz="4" w:space="0" w:color="auto"/>
              <w:bottom w:val="nil"/>
            </w:tcBorders>
          </w:tcPr>
          <w:p w14:paraId="26B784FE" w14:textId="77777777" w:rsidR="00A445B1" w:rsidRPr="009D70FC" w:rsidRDefault="00A445B1" w:rsidP="00A445B1">
            <w:pPr>
              <w:pStyle w:val="tabletext"/>
              <w:spacing w:before="0" w:after="0"/>
              <w:ind w:right="113"/>
              <w:jc w:val="right"/>
              <w:rPr>
                <w:szCs w:val="20"/>
                <w:lang w:val="en-US"/>
              </w:rPr>
            </w:pPr>
          </w:p>
        </w:tc>
        <w:tc>
          <w:tcPr>
            <w:tcW w:w="283" w:type="dxa"/>
            <w:tcBorders>
              <w:bottom w:val="nil"/>
            </w:tcBorders>
          </w:tcPr>
          <w:p w14:paraId="6975CDDA" w14:textId="77777777" w:rsidR="00A445B1" w:rsidRPr="009D70FC" w:rsidRDefault="00A445B1" w:rsidP="00A445B1">
            <w:pPr>
              <w:pStyle w:val="tabletext"/>
              <w:spacing w:before="0" w:after="0"/>
              <w:ind w:right="113"/>
              <w:jc w:val="right"/>
              <w:rPr>
                <w:szCs w:val="20"/>
                <w:lang w:val="uk-UA"/>
              </w:rPr>
            </w:pPr>
          </w:p>
        </w:tc>
        <w:tc>
          <w:tcPr>
            <w:tcW w:w="1417" w:type="dxa"/>
            <w:tcBorders>
              <w:top w:val="single" w:sz="4" w:space="0" w:color="auto"/>
              <w:bottom w:val="nil"/>
            </w:tcBorders>
          </w:tcPr>
          <w:p w14:paraId="67670C45" w14:textId="77777777" w:rsidR="00A445B1" w:rsidRPr="009D70FC" w:rsidRDefault="00A445B1" w:rsidP="00A445B1">
            <w:pPr>
              <w:pStyle w:val="tabletext"/>
              <w:spacing w:before="0" w:after="0"/>
              <w:ind w:right="113"/>
              <w:jc w:val="right"/>
              <w:rPr>
                <w:szCs w:val="20"/>
                <w:lang w:val="en-US"/>
              </w:rPr>
            </w:pPr>
          </w:p>
        </w:tc>
      </w:tr>
      <w:tr w:rsidR="00A445B1" w:rsidRPr="009D70FC" w:rsidDel="0003584F" w14:paraId="4F8AF9E7" w14:textId="77777777" w:rsidTr="00A445B1">
        <w:trPr>
          <w:cantSplit/>
          <w:trHeight w:hRule="exact" w:val="249"/>
        </w:trPr>
        <w:tc>
          <w:tcPr>
            <w:tcW w:w="5669" w:type="dxa"/>
            <w:tcBorders>
              <w:bottom w:val="nil"/>
            </w:tcBorders>
            <w:vAlign w:val="bottom"/>
          </w:tcPr>
          <w:p w14:paraId="1D383E2B" w14:textId="77777777" w:rsidR="00A445B1" w:rsidRPr="00972BB6" w:rsidRDefault="00A445B1" w:rsidP="00A445B1">
            <w:pPr>
              <w:outlineLvl w:val="0"/>
              <w:rPr>
                <w:rFonts w:ascii="Times New Roman" w:hAnsi="Times New Roman" w:cs="Times New Roman"/>
                <w:b/>
                <w:bCs/>
                <w:sz w:val="20"/>
                <w:szCs w:val="20"/>
                <w:lang w:val="en-US"/>
              </w:rPr>
            </w:pPr>
            <w:r w:rsidRPr="00972BB6">
              <w:rPr>
                <w:rFonts w:ascii="Times New Roman" w:hAnsi="Times New Roman" w:cs="Times New Roman"/>
                <w:b/>
                <w:bCs/>
                <w:sz w:val="20"/>
                <w:szCs w:val="20"/>
                <w:lang w:val="en-US"/>
              </w:rPr>
              <w:t>Net surplus/ (deficit) for the year</w:t>
            </w:r>
          </w:p>
        </w:tc>
        <w:tc>
          <w:tcPr>
            <w:tcW w:w="850" w:type="dxa"/>
            <w:tcBorders>
              <w:bottom w:val="nil"/>
            </w:tcBorders>
            <w:vAlign w:val="bottom"/>
          </w:tcPr>
          <w:p w14:paraId="11B5C061" w14:textId="77777777" w:rsidR="00A445B1" w:rsidRPr="009D70FC" w:rsidDel="0003584F" w:rsidRDefault="00A445B1" w:rsidP="00A445B1">
            <w:pPr>
              <w:pStyle w:val="tabletext"/>
              <w:spacing w:before="0" w:after="0"/>
              <w:jc w:val="center"/>
              <w:rPr>
                <w:szCs w:val="20"/>
              </w:rPr>
            </w:pPr>
          </w:p>
        </w:tc>
        <w:tc>
          <w:tcPr>
            <w:tcW w:w="1417" w:type="dxa"/>
            <w:tcBorders>
              <w:top w:val="nil"/>
              <w:bottom w:val="double" w:sz="4" w:space="0" w:color="auto"/>
            </w:tcBorders>
          </w:tcPr>
          <w:p w14:paraId="04A20B07" w14:textId="13F8D251" w:rsidR="00A445B1" w:rsidRPr="00A445B1" w:rsidRDefault="00A445B1" w:rsidP="00A445B1">
            <w:pPr>
              <w:pStyle w:val="tabletext"/>
              <w:spacing w:before="0" w:after="0"/>
              <w:ind w:right="113"/>
              <w:jc w:val="right"/>
              <w:rPr>
                <w:b/>
                <w:szCs w:val="20"/>
                <w:lang w:val="uk-UA"/>
              </w:rPr>
            </w:pPr>
            <w:r>
              <w:rPr>
                <w:b/>
                <w:szCs w:val="20"/>
                <w:lang w:val="uk-UA"/>
              </w:rPr>
              <w:t>-</w:t>
            </w:r>
          </w:p>
        </w:tc>
        <w:tc>
          <w:tcPr>
            <w:tcW w:w="283" w:type="dxa"/>
            <w:tcBorders>
              <w:bottom w:val="nil"/>
            </w:tcBorders>
          </w:tcPr>
          <w:p w14:paraId="578DD173" w14:textId="77777777" w:rsidR="00A445B1" w:rsidRPr="009D70FC" w:rsidRDefault="00A445B1" w:rsidP="00A445B1">
            <w:pPr>
              <w:pStyle w:val="tabletext"/>
              <w:spacing w:before="0" w:after="0"/>
              <w:ind w:right="113"/>
              <w:jc w:val="right"/>
              <w:rPr>
                <w:b/>
                <w:szCs w:val="20"/>
                <w:lang w:val="uk-UA"/>
              </w:rPr>
            </w:pPr>
          </w:p>
        </w:tc>
        <w:tc>
          <w:tcPr>
            <w:tcW w:w="1417" w:type="dxa"/>
            <w:tcBorders>
              <w:top w:val="nil"/>
              <w:bottom w:val="double" w:sz="4" w:space="0" w:color="auto"/>
            </w:tcBorders>
          </w:tcPr>
          <w:p w14:paraId="76A914AC" w14:textId="435C1F2F" w:rsidR="00A445B1" w:rsidRPr="00C70BC5" w:rsidRDefault="00A445B1" w:rsidP="00A445B1">
            <w:pPr>
              <w:pStyle w:val="tabletext"/>
              <w:spacing w:before="0" w:after="0"/>
              <w:ind w:right="113"/>
              <w:jc w:val="right"/>
              <w:rPr>
                <w:b/>
                <w:szCs w:val="20"/>
                <w:lang w:val="en-US"/>
              </w:rPr>
            </w:pPr>
            <w:r>
              <w:rPr>
                <w:b/>
                <w:szCs w:val="20"/>
                <w:lang w:val="en-US"/>
              </w:rPr>
              <w:t>-</w:t>
            </w:r>
          </w:p>
        </w:tc>
      </w:tr>
    </w:tbl>
    <w:p w14:paraId="21A1F0A8" w14:textId="77777777" w:rsidR="00C70BC5" w:rsidRPr="000A6A99" w:rsidRDefault="00C70BC5" w:rsidP="00C70BC5">
      <w:pPr>
        <w:pStyle w:val="a4"/>
        <w:rPr>
          <w:rFonts w:ascii="CIDFont+F2" w:eastAsia="Times New Roman" w:hAnsi="CIDFont+F2" w:cs="Times New Roman"/>
          <w:b/>
          <w:color w:val="000000"/>
          <w:sz w:val="18"/>
          <w:szCs w:val="18"/>
          <w:lang w:val="en-US" w:eastAsia="uk-UA"/>
        </w:rPr>
      </w:pPr>
    </w:p>
    <w:p w14:paraId="5C9A196C" w14:textId="77777777" w:rsidR="000A6A99" w:rsidRDefault="000A6A99">
      <w:pPr>
        <w:rPr>
          <w:rFonts w:ascii="Tahoma" w:eastAsia="Times New Roman" w:hAnsi="Tahoma" w:cs="Tahoma"/>
          <w:color w:val="FFFFFF"/>
          <w:sz w:val="18"/>
          <w:szCs w:val="18"/>
          <w:lang w:eastAsia="uk-UA"/>
        </w:rPr>
      </w:pPr>
      <w:r>
        <w:rPr>
          <w:rFonts w:ascii="Tahoma" w:eastAsia="Times New Roman" w:hAnsi="Tahoma" w:cs="Tahoma"/>
          <w:color w:val="FFFFFF"/>
          <w:sz w:val="18"/>
          <w:szCs w:val="18"/>
          <w:lang w:eastAsia="uk-UA"/>
        </w:rPr>
        <w:br w:type="page"/>
      </w:r>
    </w:p>
    <w:p w14:paraId="1ECE2D83" w14:textId="77777777" w:rsidR="009925BD" w:rsidRDefault="009925BD" w:rsidP="009925BD">
      <w:pPr>
        <w:spacing w:after="0" w:line="240" w:lineRule="auto"/>
        <w:rPr>
          <w:rFonts w:ascii="Tahoma" w:eastAsia="Times New Roman" w:hAnsi="Tahoma" w:cs="Tahoma"/>
          <w:color w:val="FFFFFF"/>
          <w:sz w:val="18"/>
          <w:szCs w:val="18"/>
          <w:lang w:eastAsia="uk-UA"/>
        </w:rPr>
      </w:pPr>
    </w:p>
    <w:p w14:paraId="66B4B5EE" w14:textId="77777777" w:rsidR="00C70BC5" w:rsidRPr="009D70FC" w:rsidRDefault="00C70BC5" w:rsidP="00C70BC5">
      <w:pPr>
        <w:pStyle w:val="a4"/>
        <w:rPr>
          <w:iCs/>
          <w:sz w:val="20"/>
        </w:rPr>
      </w:pPr>
      <w:r w:rsidRPr="00C70BC5">
        <w:rPr>
          <w:rFonts w:ascii="CIDFont+F2" w:eastAsia="Times New Roman" w:hAnsi="CIDFont+F2" w:cs="Times New Roman"/>
          <w:b/>
          <w:color w:val="000000"/>
          <w:sz w:val="18"/>
          <w:szCs w:val="18"/>
          <w:lang w:val="en-US" w:eastAsia="uk-UA"/>
        </w:rPr>
        <w:t>STATEMENT OF CASH FLOWS</w:t>
      </w:r>
      <w:r>
        <w:rPr>
          <w:rFonts w:ascii="CIDFont+F2" w:eastAsia="Times New Roman" w:hAnsi="CIDFont+F2" w:cs="Times New Roman"/>
          <w:b/>
          <w:color w:val="000000"/>
          <w:sz w:val="18"/>
          <w:szCs w:val="18"/>
          <w:lang w:val="en-US" w:eastAsia="uk-UA"/>
        </w:rPr>
        <w:t xml:space="preserve"> </w:t>
      </w:r>
      <w:r w:rsidRPr="005927F0">
        <w:rPr>
          <w:rFonts w:ascii="Times New Roman" w:hAnsi="Times New Roman" w:cs="Times New Roman"/>
          <w:i/>
          <w:iCs/>
          <w:sz w:val="20"/>
        </w:rPr>
        <w:t>(</w:t>
      </w:r>
      <w:r w:rsidRPr="005927F0">
        <w:rPr>
          <w:rFonts w:ascii="Times New Roman" w:hAnsi="Times New Roman" w:cs="Times New Roman"/>
          <w:i/>
          <w:iCs/>
          <w:sz w:val="20"/>
          <w:lang w:val="en-US"/>
        </w:rPr>
        <w:t>in thousands of UAH</w:t>
      </w:r>
      <w:r w:rsidRPr="005927F0">
        <w:rPr>
          <w:rFonts w:ascii="Times New Roman" w:hAnsi="Times New Roman" w:cs="Times New Roman"/>
          <w:i/>
          <w:iCs/>
          <w:sz w:val="20"/>
        </w:rPr>
        <w:t>)</w:t>
      </w:r>
    </w:p>
    <w:p w14:paraId="3DB46645" w14:textId="77777777" w:rsidR="009925BD" w:rsidRDefault="009925BD" w:rsidP="00C70BC5">
      <w:pPr>
        <w:pStyle w:val="a4"/>
        <w:rPr>
          <w:rFonts w:ascii="CIDFont+F2" w:eastAsia="Times New Roman" w:hAnsi="CIDFont+F2" w:cs="Times New Roman"/>
          <w:b/>
          <w:color w:val="000000"/>
          <w:sz w:val="18"/>
          <w:szCs w:val="18"/>
          <w:lang w:eastAsia="uk-UA"/>
        </w:rPr>
      </w:pPr>
    </w:p>
    <w:tbl>
      <w:tblPr>
        <w:tblW w:w="0" w:type="auto"/>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5669"/>
        <w:gridCol w:w="850"/>
        <w:gridCol w:w="1417"/>
        <w:gridCol w:w="283"/>
        <w:gridCol w:w="1417"/>
      </w:tblGrid>
      <w:tr w:rsidR="00C70BC5" w:rsidRPr="009D70FC" w14:paraId="1367A0E1" w14:textId="77777777" w:rsidTr="00C70BC5">
        <w:trPr>
          <w:cantSplit/>
        </w:trPr>
        <w:tc>
          <w:tcPr>
            <w:tcW w:w="5669" w:type="dxa"/>
            <w:tcBorders>
              <w:top w:val="nil"/>
              <w:bottom w:val="nil"/>
            </w:tcBorders>
            <w:shd w:val="clear" w:color="auto" w:fill="auto"/>
            <w:vAlign w:val="bottom"/>
            <w:hideMark/>
          </w:tcPr>
          <w:p w14:paraId="4CC433BE" w14:textId="77777777" w:rsidR="00C70BC5" w:rsidRPr="009D70FC" w:rsidRDefault="00C70BC5" w:rsidP="00C70BC5">
            <w:pPr>
              <w:pStyle w:val="tabletext"/>
              <w:spacing w:before="0" w:after="0"/>
              <w:rPr>
                <w:b/>
                <w:szCs w:val="20"/>
              </w:rPr>
            </w:pPr>
          </w:p>
        </w:tc>
        <w:tc>
          <w:tcPr>
            <w:tcW w:w="850" w:type="dxa"/>
            <w:tcBorders>
              <w:top w:val="nil"/>
              <w:bottom w:val="nil"/>
            </w:tcBorders>
            <w:shd w:val="clear" w:color="auto" w:fill="auto"/>
            <w:noWrap/>
            <w:vAlign w:val="bottom"/>
            <w:hideMark/>
          </w:tcPr>
          <w:p w14:paraId="1E01CF3A" w14:textId="77777777" w:rsidR="00C70BC5" w:rsidRPr="00D27EF7" w:rsidRDefault="00C70BC5" w:rsidP="00C70BC5">
            <w:pPr>
              <w:jc w:val="center"/>
              <w:rPr>
                <w:rFonts w:ascii="Times New Roman" w:hAnsi="Times New Roman" w:cs="Times New Roman"/>
                <w:b/>
                <w:iCs/>
                <w:sz w:val="20"/>
                <w:szCs w:val="20"/>
                <w:lang w:val="en-US" w:eastAsia="ru-RU"/>
              </w:rPr>
            </w:pPr>
            <w:r w:rsidRPr="00D27EF7">
              <w:rPr>
                <w:rFonts w:ascii="Times New Roman" w:hAnsi="Times New Roman" w:cs="Times New Roman"/>
                <w:b/>
                <w:iCs/>
                <w:sz w:val="20"/>
                <w:szCs w:val="20"/>
                <w:lang w:val="en-US" w:eastAsia="ru-RU"/>
              </w:rPr>
              <w:t>Notes</w:t>
            </w:r>
          </w:p>
        </w:tc>
        <w:tc>
          <w:tcPr>
            <w:tcW w:w="1417" w:type="dxa"/>
            <w:tcBorders>
              <w:top w:val="nil"/>
              <w:bottom w:val="single" w:sz="4" w:space="0" w:color="auto"/>
            </w:tcBorders>
            <w:shd w:val="clear" w:color="auto" w:fill="auto"/>
            <w:noWrap/>
            <w:vAlign w:val="bottom"/>
            <w:hideMark/>
          </w:tcPr>
          <w:p w14:paraId="46779752" w14:textId="08D54B64" w:rsidR="00C70BC5" w:rsidRPr="00D27EF7" w:rsidRDefault="00A445B1" w:rsidP="00C70BC5">
            <w:pPr>
              <w:jc w:val="center"/>
              <w:rPr>
                <w:rFonts w:ascii="Times New Roman" w:hAnsi="Times New Roman" w:cs="Times New Roman"/>
                <w:b/>
                <w:bCs/>
                <w:sz w:val="20"/>
                <w:szCs w:val="20"/>
                <w:lang w:val="en-US" w:eastAsia="ru-RU"/>
              </w:rPr>
            </w:pPr>
            <w:r>
              <w:rPr>
                <w:rFonts w:ascii="Times New Roman" w:hAnsi="Times New Roman" w:cs="Times New Roman"/>
                <w:b/>
                <w:bCs/>
                <w:sz w:val="20"/>
                <w:szCs w:val="20"/>
                <w:lang w:eastAsia="ru-RU"/>
              </w:rPr>
              <w:t>2025</w:t>
            </w:r>
          </w:p>
        </w:tc>
        <w:tc>
          <w:tcPr>
            <w:tcW w:w="283" w:type="dxa"/>
            <w:tcBorders>
              <w:top w:val="nil"/>
              <w:bottom w:val="nil"/>
            </w:tcBorders>
            <w:shd w:val="clear" w:color="auto" w:fill="auto"/>
            <w:noWrap/>
            <w:vAlign w:val="bottom"/>
            <w:hideMark/>
          </w:tcPr>
          <w:p w14:paraId="74F507EB" w14:textId="77777777" w:rsidR="00C70BC5" w:rsidRPr="00D27EF7" w:rsidRDefault="00C70BC5" w:rsidP="00C70BC5">
            <w:pPr>
              <w:jc w:val="center"/>
              <w:rPr>
                <w:rFonts w:ascii="Times New Roman" w:hAnsi="Times New Roman" w:cs="Times New Roman"/>
                <w:sz w:val="20"/>
                <w:szCs w:val="20"/>
                <w:lang w:eastAsia="ru-RU"/>
              </w:rPr>
            </w:pPr>
          </w:p>
        </w:tc>
        <w:tc>
          <w:tcPr>
            <w:tcW w:w="1417" w:type="dxa"/>
            <w:tcBorders>
              <w:top w:val="nil"/>
              <w:bottom w:val="single" w:sz="4" w:space="0" w:color="auto"/>
            </w:tcBorders>
            <w:shd w:val="clear" w:color="auto" w:fill="auto"/>
            <w:noWrap/>
            <w:vAlign w:val="bottom"/>
            <w:hideMark/>
          </w:tcPr>
          <w:p w14:paraId="773DA81F" w14:textId="6969B61F" w:rsidR="00C70BC5" w:rsidRPr="00D27EF7" w:rsidRDefault="00A445B1" w:rsidP="00C70BC5">
            <w:pPr>
              <w:jc w:val="center"/>
              <w:rPr>
                <w:rFonts w:ascii="Times New Roman" w:hAnsi="Times New Roman" w:cs="Times New Roman"/>
                <w:b/>
                <w:bCs/>
                <w:sz w:val="20"/>
                <w:szCs w:val="20"/>
                <w:lang w:val="en-US" w:eastAsia="ru-RU"/>
              </w:rPr>
            </w:pPr>
            <w:r>
              <w:rPr>
                <w:rFonts w:ascii="Times New Roman" w:hAnsi="Times New Roman" w:cs="Times New Roman"/>
                <w:b/>
                <w:bCs/>
                <w:sz w:val="20"/>
                <w:szCs w:val="20"/>
                <w:lang w:eastAsia="ru-RU"/>
              </w:rPr>
              <w:t>2024</w:t>
            </w:r>
          </w:p>
        </w:tc>
      </w:tr>
      <w:tr w:rsidR="00C70BC5" w:rsidRPr="009D70FC" w14:paraId="31C53BB7" w14:textId="77777777" w:rsidTr="00C70BC5">
        <w:trPr>
          <w:cantSplit/>
        </w:trPr>
        <w:tc>
          <w:tcPr>
            <w:tcW w:w="5669" w:type="dxa"/>
            <w:tcBorders>
              <w:top w:val="nil"/>
            </w:tcBorders>
            <w:shd w:val="clear" w:color="auto" w:fill="auto"/>
            <w:vAlign w:val="bottom"/>
            <w:hideMark/>
          </w:tcPr>
          <w:p w14:paraId="099395B5" w14:textId="77777777" w:rsidR="00C70BC5" w:rsidRPr="009D70FC" w:rsidRDefault="00C70BC5" w:rsidP="00D27EF7">
            <w:pPr>
              <w:pStyle w:val="tabletext"/>
              <w:spacing w:before="0" w:after="0"/>
              <w:rPr>
                <w:b/>
                <w:szCs w:val="20"/>
              </w:rPr>
            </w:pPr>
            <w:bookmarkStart w:id="2" w:name="CashFlows"/>
            <w:r w:rsidRPr="009D70FC">
              <w:rPr>
                <w:b/>
                <w:szCs w:val="20"/>
              </w:rPr>
              <w:t>Operating activities</w:t>
            </w:r>
            <w:bookmarkEnd w:id="2"/>
          </w:p>
        </w:tc>
        <w:tc>
          <w:tcPr>
            <w:tcW w:w="850" w:type="dxa"/>
            <w:tcBorders>
              <w:top w:val="nil"/>
            </w:tcBorders>
            <w:shd w:val="clear" w:color="auto" w:fill="auto"/>
            <w:noWrap/>
            <w:vAlign w:val="bottom"/>
            <w:hideMark/>
          </w:tcPr>
          <w:p w14:paraId="7DE2FC8B" w14:textId="77777777" w:rsidR="00C70BC5" w:rsidRPr="009D70FC" w:rsidRDefault="00C70BC5" w:rsidP="00C70BC5">
            <w:pPr>
              <w:pStyle w:val="tabletext"/>
              <w:spacing w:before="0" w:after="0"/>
              <w:jc w:val="center"/>
              <w:rPr>
                <w:szCs w:val="20"/>
              </w:rPr>
            </w:pPr>
          </w:p>
        </w:tc>
        <w:tc>
          <w:tcPr>
            <w:tcW w:w="1417" w:type="dxa"/>
            <w:tcBorders>
              <w:top w:val="single" w:sz="4" w:space="0" w:color="auto"/>
              <w:bottom w:val="nil"/>
            </w:tcBorders>
            <w:shd w:val="clear" w:color="auto" w:fill="auto"/>
            <w:noWrap/>
            <w:vAlign w:val="bottom"/>
            <w:hideMark/>
          </w:tcPr>
          <w:p w14:paraId="07FF5EC1" w14:textId="77777777" w:rsidR="00C70BC5" w:rsidRPr="009D70FC" w:rsidRDefault="00C70BC5" w:rsidP="00C70BC5">
            <w:pPr>
              <w:pStyle w:val="tabletext"/>
              <w:spacing w:before="0" w:after="0"/>
              <w:ind w:right="57"/>
              <w:jc w:val="right"/>
              <w:rPr>
                <w:szCs w:val="20"/>
              </w:rPr>
            </w:pPr>
          </w:p>
        </w:tc>
        <w:tc>
          <w:tcPr>
            <w:tcW w:w="283" w:type="dxa"/>
            <w:tcBorders>
              <w:top w:val="nil"/>
              <w:bottom w:val="nil"/>
            </w:tcBorders>
            <w:shd w:val="clear" w:color="auto" w:fill="auto"/>
            <w:noWrap/>
            <w:vAlign w:val="bottom"/>
            <w:hideMark/>
          </w:tcPr>
          <w:p w14:paraId="6AE2C822" w14:textId="77777777" w:rsidR="00C70BC5" w:rsidRPr="009D70FC" w:rsidRDefault="00C70BC5" w:rsidP="00C70BC5">
            <w:pPr>
              <w:pStyle w:val="tabletext"/>
              <w:spacing w:before="0" w:after="0"/>
              <w:ind w:right="57"/>
              <w:jc w:val="right"/>
              <w:rPr>
                <w:szCs w:val="20"/>
              </w:rPr>
            </w:pPr>
          </w:p>
        </w:tc>
        <w:tc>
          <w:tcPr>
            <w:tcW w:w="1417" w:type="dxa"/>
            <w:tcBorders>
              <w:top w:val="single" w:sz="4" w:space="0" w:color="auto"/>
              <w:bottom w:val="nil"/>
            </w:tcBorders>
            <w:shd w:val="clear" w:color="auto" w:fill="auto"/>
            <w:noWrap/>
            <w:vAlign w:val="bottom"/>
            <w:hideMark/>
          </w:tcPr>
          <w:p w14:paraId="1924BF22" w14:textId="77777777" w:rsidR="00C70BC5" w:rsidRPr="009D70FC" w:rsidRDefault="00C70BC5" w:rsidP="00C70BC5">
            <w:pPr>
              <w:pStyle w:val="tabletext"/>
              <w:spacing w:before="0" w:after="0"/>
              <w:ind w:right="57"/>
              <w:jc w:val="right"/>
              <w:rPr>
                <w:szCs w:val="20"/>
              </w:rPr>
            </w:pPr>
          </w:p>
        </w:tc>
      </w:tr>
      <w:tr w:rsidR="002E3C29" w:rsidRPr="009D70FC" w14:paraId="378245B8" w14:textId="77777777" w:rsidTr="002E3C29">
        <w:trPr>
          <w:cantSplit/>
        </w:trPr>
        <w:tc>
          <w:tcPr>
            <w:tcW w:w="5669" w:type="dxa"/>
            <w:tcBorders>
              <w:top w:val="nil"/>
              <w:bottom w:val="nil"/>
            </w:tcBorders>
            <w:shd w:val="clear" w:color="auto" w:fill="auto"/>
            <w:vAlign w:val="bottom"/>
          </w:tcPr>
          <w:p w14:paraId="7690B671" w14:textId="77777777" w:rsidR="002E3C29" w:rsidRPr="009D70FC" w:rsidRDefault="002E3C29" w:rsidP="002E3C29">
            <w:pPr>
              <w:pStyle w:val="tabletext"/>
              <w:spacing w:before="0" w:after="0"/>
              <w:rPr>
                <w:szCs w:val="20"/>
              </w:rPr>
            </w:pPr>
          </w:p>
        </w:tc>
        <w:tc>
          <w:tcPr>
            <w:tcW w:w="850" w:type="dxa"/>
            <w:tcBorders>
              <w:top w:val="nil"/>
              <w:bottom w:val="nil"/>
            </w:tcBorders>
            <w:shd w:val="clear" w:color="auto" w:fill="auto"/>
            <w:noWrap/>
            <w:vAlign w:val="bottom"/>
          </w:tcPr>
          <w:p w14:paraId="28B3FA86" w14:textId="77777777" w:rsidR="002E3C29" w:rsidRPr="009D70FC" w:rsidRDefault="002E3C29" w:rsidP="002E3C29">
            <w:pPr>
              <w:pStyle w:val="tabletext"/>
              <w:spacing w:before="0" w:after="0"/>
              <w:jc w:val="center"/>
              <w:rPr>
                <w:b/>
                <w:szCs w:val="20"/>
              </w:rPr>
            </w:pPr>
          </w:p>
        </w:tc>
        <w:tc>
          <w:tcPr>
            <w:tcW w:w="1417" w:type="dxa"/>
            <w:tcBorders>
              <w:top w:val="nil"/>
              <w:bottom w:val="nil"/>
            </w:tcBorders>
            <w:shd w:val="clear" w:color="auto" w:fill="auto"/>
            <w:noWrap/>
            <w:vAlign w:val="bottom"/>
          </w:tcPr>
          <w:p w14:paraId="1B9EA8B2" w14:textId="77777777" w:rsidR="002E3C29" w:rsidRPr="006D719C" w:rsidRDefault="002E3C29" w:rsidP="002E3C29">
            <w:pPr>
              <w:pStyle w:val="tabletext"/>
              <w:spacing w:before="0" w:after="0"/>
              <w:ind w:right="113"/>
              <w:jc w:val="right"/>
              <w:rPr>
                <w:szCs w:val="20"/>
                <w:lang w:val="en-US"/>
              </w:rPr>
            </w:pPr>
          </w:p>
        </w:tc>
        <w:tc>
          <w:tcPr>
            <w:tcW w:w="283" w:type="dxa"/>
            <w:tcBorders>
              <w:top w:val="nil"/>
              <w:bottom w:val="nil"/>
            </w:tcBorders>
            <w:shd w:val="clear" w:color="auto" w:fill="auto"/>
            <w:noWrap/>
            <w:vAlign w:val="bottom"/>
          </w:tcPr>
          <w:p w14:paraId="30BA691D" w14:textId="77777777" w:rsidR="002E3C29" w:rsidRPr="009D70FC" w:rsidRDefault="002E3C29" w:rsidP="002E3C29">
            <w:pPr>
              <w:pStyle w:val="tabletext"/>
              <w:spacing w:before="0" w:after="0"/>
              <w:ind w:right="113"/>
              <w:jc w:val="right"/>
              <w:rPr>
                <w:szCs w:val="20"/>
              </w:rPr>
            </w:pPr>
          </w:p>
        </w:tc>
        <w:tc>
          <w:tcPr>
            <w:tcW w:w="1417" w:type="dxa"/>
            <w:tcBorders>
              <w:top w:val="nil"/>
              <w:bottom w:val="nil"/>
            </w:tcBorders>
            <w:shd w:val="clear" w:color="auto" w:fill="auto"/>
            <w:noWrap/>
            <w:vAlign w:val="bottom"/>
          </w:tcPr>
          <w:p w14:paraId="7A5F5D11" w14:textId="77777777" w:rsidR="002E3C29" w:rsidRPr="002E3C29" w:rsidRDefault="002E3C29" w:rsidP="002E3C29">
            <w:pPr>
              <w:pStyle w:val="tabletext"/>
              <w:spacing w:before="0" w:after="0"/>
              <w:ind w:right="113"/>
              <w:jc w:val="right"/>
              <w:rPr>
                <w:szCs w:val="20"/>
                <w:lang w:val="en-US"/>
              </w:rPr>
            </w:pPr>
          </w:p>
        </w:tc>
      </w:tr>
      <w:tr w:rsidR="00A445B1" w:rsidRPr="009D70FC" w14:paraId="392CD453" w14:textId="77777777" w:rsidTr="002E3C29">
        <w:trPr>
          <w:cantSplit/>
        </w:trPr>
        <w:tc>
          <w:tcPr>
            <w:tcW w:w="5669" w:type="dxa"/>
            <w:tcBorders>
              <w:top w:val="nil"/>
              <w:bottom w:val="nil"/>
            </w:tcBorders>
            <w:shd w:val="clear" w:color="auto" w:fill="auto"/>
            <w:vAlign w:val="bottom"/>
            <w:hideMark/>
          </w:tcPr>
          <w:p w14:paraId="1BB97717" w14:textId="77777777" w:rsidR="00A445B1" w:rsidRPr="009D70FC" w:rsidRDefault="00A445B1" w:rsidP="00A445B1">
            <w:pPr>
              <w:pStyle w:val="tabletext"/>
              <w:spacing w:before="0" w:after="0"/>
              <w:rPr>
                <w:b/>
                <w:szCs w:val="20"/>
              </w:rPr>
            </w:pPr>
            <w:r>
              <w:rPr>
                <w:szCs w:val="20"/>
              </w:rPr>
              <w:t>Cash receipts from operating activities</w:t>
            </w:r>
          </w:p>
        </w:tc>
        <w:tc>
          <w:tcPr>
            <w:tcW w:w="850" w:type="dxa"/>
            <w:tcBorders>
              <w:top w:val="nil"/>
              <w:bottom w:val="nil"/>
            </w:tcBorders>
            <w:shd w:val="clear" w:color="auto" w:fill="auto"/>
            <w:noWrap/>
            <w:vAlign w:val="bottom"/>
          </w:tcPr>
          <w:p w14:paraId="351A7FA1" w14:textId="77777777" w:rsidR="00A445B1" w:rsidRPr="009D70FC" w:rsidRDefault="00A445B1" w:rsidP="00A445B1">
            <w:pPr>
              <w:pStyle w:val="tabletext"/>
              <w:spacing w:before="0" w:after="0"/>
              <w:jc w:val="center"/>
              <w:rPr>
                <w:b/>
                <w:szCs w:val="20"/>
              </w:rPr>
            </w:pPr>
          </w:p>
        </w:tc>
        <w:tc>
          <w:tcPr>
            <w:tcW w:w="1417" w:type="dxa"/>
            <w:tcBorders>
              <w:top w:val="nil"/>
              <w:bottom w:val="nil"/>
            </w:tcBorders>
            <w:shd w:val="clear" w:color="auto" w:fill="auto"/>
            <w:noWrap/>
            <w:vAlign w:val="bottom"/>
          </w:tcPr>
          <w:p w14:paraId="549F07E6" w14:textId="74D69592" w:rsidR="00A445B1" w:rsidRPr="001B1DCB" w:rsidRDefault="001B1DCB" w:rsidP="00A445B1">
            <w:pPr>
              <w:pStyle w:val="tabletext"/>
              <w:spacing w:before="0" w:after="0"/>
              <w:ind w:right="113"/>
              <w:jc w:val="right"/>
              <w:rPr>
                <w:szCs w:val="20"/>
                <w:lang w:val="en-US"/>
              </w:rPr>
            </w:pPr>
            <w:r>
              <w:rPr>
                <w:szCs w:val="20"/>
                <w:lang w:val="en-US"/>
              </w:rPr>
              <w:t>10,116</w:t>
            </w:r>
          </w:p>
        </w:tc>
        <w:tc>
          <w:tcPr>
            <w:tcW w:w="283" w:type="dxa"/>
            <w:tcBorders>
              <w:top w:val="nil"/>
              <w:bottom w:val="nil"/>
            </w:tcBorders>
            <w:shd w:val="clear" w:color="auto" w:fill="auto"/>
            <w:noWrap/>
            <w:vAlign w:val="bottom"/>
          </w:tcPr>
          <w:p w14:paraId="73FED62C" w14:textId="77777777" w:rsidR="00A445B1" w:rsidRPr="009D70FC" w:rsidRDefault="00A445B1" w:rsidP="00A445B1">
            <w:pPr>
              <w:pStyle w:val="tabletext"/>
              <w:spacing w:before="0" w:after="0"/>
              <w:ind w:right="113"/>
              <w:jc w:val="right"/>
              <w:rPr>
                <w:szCs w:val="20"/>
              </w:rPr>
            </w:pPr>
          </w:p>
        </w:tc>
        <w:tc>
          <w:tcPr>
            <w:tcW w:w="1417" w:type="dxa"/>
            <w:tcBorders>
              <w:top w:val="nil"/>
              <w:bottom w:val="nil"/>
            </w:tcBorders>
            <w:shd w:val="clear" w:color="auto" w:fill="auto"/>
            <w:noWrap/>
            <w:vAlign w:val="bottom"/>
          </w:tcPr>
          <w:p w14:paraId="126B4B1A" w14:textId="76040BFA" w:rsidR="00A445B1" w:rsidRPr="002E3C29" w:rsidRDefault="00A445B1" w:rsidP="00A445B1">
            <w:pPr>
              <w:pStyle w:val="tabletext"/>
              <w:spacing w:before="0" w:after="0"/>
              <w:ind w:right="113"/>
              <w:jc w:val="right"/>
              <w:rPr>
                <w:szCs w:val="20"/>
                <w:lang w:val="en-US"/>
              </w:rPr>
            </w:pPr>
            <w:r>
              <w:rPr>
                <w:szCs w:val="20"/>
                <w:lang w:val="en-US"/>
              </w:rPr>
              <w:t>8,679</w:t>
            </w:r>
          </w:p>
        </w:tc>
      </w:tr>
      <w:tr w:rsidR="00A445B1" w:rsidRPr="009D70FC" w14:paraId="5A5BD6E1" w14:textId="77777777" w:rsidTr="002E3C29">
        <w:trPr>
          <w:cantSplit/>
        </w:trPr>
        <w:tc>
          <w:tcPr>
            <w:tcW w:w="5669" w:type="dxa"/>
            <w:tcBorders>
              <w:top w:val="nil"/>
              <w:bottom w:val="nil"/>
            </w:tcBorders>
            <w:shd w:val="clear" w:color="auto" w:fill="auto"/>
            <w:vAlign w:val="bottom"/>
            <w:hideMark/>
          </w:tcPr>
          <w:p w14:paraId="07DA509E" w14:textId="77777777" w:rsidR="00A445B1" w:rsidRPr="009D70FC" w:rsidRDefault="00A445B1" w:rsidP="00A445B1">
            <w:pPr>
              <w:pStyle w:val="tabletext"/>
              <w:spacing w:before="0" w:after="0"/>
              <w:rPr>
                <w:b/>
                <w:szCs w:val="20"/>
              </w:rPr>
            </w:pPr>
            <w:r>
              <w:rPr>
                <w:szCs w:val="20"/>
              </w:rPr>
              <w:t>Cash paid to suppliers and employees</w:t>
            </w:r>
          </w:p>
        </w:tc>
        <w:tc>
          <w:tcPr>
            <w:tcW w:w="850" w:type="dxa"/>
            <w:tcBorders>
              <w:top w:val="nil"/>
              <w:bottom w:val="nil"/>
            </w:tcBorders>
            <w:shd w:val="clear" w:color="auto" w:fill="auto"/>
            <w:noWrap/>
            <w:vAlign w:val="bottom"/>
          </w:tcPr>
          <w:p w14:paraId="5D53766B" w14:textId="77777777" w:rsidR="00A445B1" w:rsidRPr="009D70FC" w:rsidRDefault="00A445B1" w:rsidP="00A445B1">
            <w:pPr>
              <w:pStyle w:val="tabletext"/>
              <w:spacing w:before="0" w:after="0"/>
              <w:jc w:val="center"/>
              <w:rPr>
                <w:b/>
                <w:szCs w:val="20"/>
              </w:rPr>
            </w:pPr>
          </w:p>
        </w:tc>
        <w:tc>
          <w:tcPr>
            <w:tcW w:w="1417" w:type="dxa"/>
            <w:tcBorders>
              <w:top w:val="nil"/>
              <w:bottom w:val="nil"/>
            </w:tcBorders>
            <w:shd w:val="clear" w:color="auto" w:fill="auto"/>
            <w:noWrap/>
            <w:vAlign w:val="bottom"/>
          </w:tcPr>
          <w:p w14:paraId="65F2C97A" w14:textId="53E622B4" w:rsidR="00A445B1" w:rsidRPr="00530C60" w:rsidRDefault="00530C60" w:rsidP="001B1DCB">
            <w:pPr>
              <w:pStyle w:val="tabletext"/>
              <w:spacing w:before="0" w:after="0"/>
              <w:ind w:right="113"/>
              <w:jc w:val="right"/>
              <w:rPr>
                <w:szCs w:val="20"/>
                <w:lang w:val="uk-UA"/>
              </w:rPr>
            </w:pPr>
            <w:r>
              <w:rPr>
                <w:szCs w:val="20"/>
                <w:lang w:val="uk-UA"/>
              </w:rPr>
              <w:t>(11,6</w:t>
            </w:r>
            <w:r w:rsidR="001B1DCB">
              <w:rPr>
                <w:szCs w:val="20"/>
                <w:lang w:val="en-US"/>
              </w:rPr>
              <w:t>90</w:t>
            </w:r>
            <w:r>
              <w:rPr>
                <w:szCs w:val="20"/>
                <w:lang w:val="uk-UA"/>
              </w:rPr>
              <w:t>)</w:t>
            </w:r>
          </w:p>
        </w:tc>
        <w:tc>
          <w:tcPr>
            <w:tcW w:w="283" w:type="dxa"/>
            <w:tcBorders>
              <w:top w:val="nil"/>
              <w:bottom w:val="nil"/>
            </w:tcBorders>
            <w:shd w:val="clear" w:color="auto" w:fill="auto"/>
            <w:noWrap/>
            <w:vAlign w:val="bottom"/>
          </w:tcPr>
          <w:p w14:paraId="2E2828A9" w14:textId="77777777" w:rsidR="00A445B1" w:rsidRPr="009D70FC" w:rsidRDefault="00A445B1" w:rsidP="00A445B1">
            <w:pPr>
              <w:pStyle w:val="tabletext"/>
              <w:spacing w:before="0" w:after="0"/>
              <w:ind w:right="113"/>
              <w:jc w:val="right"/>
              <w:rPr>
                <w:szCs w:val="20"/>
              </w:rPr>
            </w:pPr>
          </w:p>
        </w:tc>
        <w:tc>
          <w:tcPr>
            <w:tcW w:w="1417" w:type="dxa"/>
            <w:tcBorders>
              <w:top w:val="nil"/>
              <w:bottom w:val="nil"/>
            </w:tcBorders>
            <w:shd w:val="clear" w:color="auto" w:fill="auto"/>
            <w:noWrap/>
            <w:vAlign w:val="bottom"/>
          </w:tcPr>
          <w:p w14:paraId="55AC9EFB" w14:textId="54FF4E6D" w:rsidR="00A445B1" w:rsidRPr="002E3C29" w:rsidRDefault="00A445B1" w:rsidP="00A445B1">
            <w:pPr>
              <w:pStyle w:val="tabletext"/>
              <w:spacing w:before="0" w:after="0"/>
              <w:ind w:right="113"/>
              <w:jc w:val="right"/>
              <w:rPr>
                <w:szCs w:val="20"/>
                <w:lang w:val="en-US"/>
              </w:rPr>
            </w:pPr>
            <w:r>
              <w:rPr>
                <w:szCs w:val="20"/>
                <w:lang w:val="en-US"/>
              </w:rPr>
              <w:t>(13,790)</w:t>
            </w:r>
          </w:p>
        </w:tc>
      </w:tr>
      <w:tr w:rsidR="00A445B1" w:rsidRPr="009D70FC" w14:paraId="51D8F12A" w14:textId="77777777" w:rsidTr="002E3C29">
        <w:trPr>
          <w:cantSplit/>
        </w:trPr>
        <w:tc>
          <w:tcPr>
            <w:tcW w:w="5669" w:type="dxa"/>
            <w:tcBorders>
              <w:top w:val="nil"/>
            </w:tcBorders>
            <w:shd w:val="clear" w:color="auto" w:fill="auto"/>
            <w:vAlign w:val="bottom"/>
          </w:tcPr>
          <w:p w14:paraId="104F4B76" w14:textId="77777777" w:rsidR="00A445B1" w:rsidRPr="002E3C29" w:rsidRDefault="00A445B1" w:rsidP="00A445B1">
            <w:pPr>
              <w:pStyle w:val="tabletext"/>
              <w:spacing w:before="0" w:after="0"/>
              <w:rPr>
                <w:b/>
                <w:szCs w:val="20"/>
                <w:lang w:val="uk-UA"/>
              </w:rPr>
            </w:pPr>
          </w:p>
        </w:tc>
        <w:tc>
          <w:tcPr>
            <w:tcW w:w="850" w:type="dxa"/>
            <w:tcBorders>
              <w:top w:val="nil"/>
            </w:tcBorders>
            <w:shd w:val="clear" w:color="auto" w:fill="auto"/>
            <w:noWrap/>
            <w:vAlign w:val="bottom"/>
          </w:tcPr>
          <w:p w14:paraId="4D0E998D" w14:textId="77777777" w:rsidR="00A445B1" w:rsidRPr="009D70FC" w:rsidRDefault="00A445B1" w:rsidP="00A445B1">
            <w:pPr>
              <w:pStyle w:val="tabletext"/>
              <w:spacing w:before="0" w:after="0"/>
              <w:jc w:val="center"/>
              <w:rPr>
                <w:szCs w:val="20"/>
              </w:rPr>
            </w:pPr>
          </w:p>
        </w:tc>
        <w:tc>
          <w:tcPr>
            <w:tcW w:w="1417" w:type="dxa"/>
            <w:tcBorders>
              <w:top w:val="nil"/>
              <w:bottom w:val="nil"/>
            </w:tcBorders>
            <w:shd w:val="clear" w:color="auto" w:fill="auto"/>
            <w:noWrap/>
            <w:vAlign w:val="bottom"/>
          </w:tcPr>
          <w:p w14:paraId="44258C17" w14:textId="77777777" w:rsidR="00A445B1" w:rsidRPr="009D70FC" w:rsidRDefault="00A445B1" w:rsidP="00A445B1">
            <w:pPr>
              <w:pStyle w:val="tabletext"/>
              <w:spacing w:before="0" w:after="0"/>
              <w:ind w:right="57"/>
              <w:jc w:val="right"/>
              <w:rPr>
                <w:szCs w:val="20"/>
              </w:rPr>
            </w:pPr>
          </w:p>
        </w:tc>
        <w:tc>
          <w:tcPr>
            <w:tcW w:w="283" w:type="dxa"/>
            <w:tcBorders>
              <w:top w:val="nil"/>
              <w:bottom w:val="nil"/>
            </w:tcBorders>
            <w:shd w:val="clear" w:color="auto" w:fill="auto"/>
            <w:noWrap/>
            <w:vAlign w:val="bottom"/>
          </w:tcPr>
          <w:p w14:paraId="6F7C2E56" w14:textId="77777777" w:rsidR="00A445B1" w:rsidRPr="009D70FC" w:rsidRDefault="00A445B1" w:rsidP="00A445B1">
            <w:pPr>
              <w:pStyle w:val="tabletext"/>
              <w:spacing w:before="0" w:after="0"/>
              <w:ind w:right="57"/>
              <w:jc w:val="right"/>
              <w:rPr>
                <w:szCs w:val="20"/>
              </w:rPr>
            </w:pPr>
          </w:p>
        </w:tc>
        <w:tc>
          <w:tcPr>
            <w:tcW w:w="1417" w:type="dxa"/>
            <w:tcBorders>
              <w:top w:val="nil"/>
              <w:bottom w:val="nil"/>
            </w:tcBorders>
            <w:shd w:val="clear" w:color="auto" w:fill="auto"/>
            <w:noWrap/>
            <w:vAlign w:val="bottom"/>
          </w:tcPr>
          <w:p w14:paraId="0A0A8D3C" w14:textId="77777777" w:rsidR="00A445B1" w:rsidRPr="009D70FC" w:rsidRDefault="00A445B1" w:rsidP="00A445B1">
            <w:pPr>
              <w:pStyle w:val="tabletext"/>
              <w:spacing w:before="0" w:after="0"/>
              <w:ind w:right="57"/>
              <w:jc w:val="right"/>
              <w:rPr>
                <w:szCs w:val="20"/>
              </w:rPr>
            </w:pPr>
          </w:p>
        </w:tc>
      </w:tr>
      <w:tr w:rsidR="00A445B1" w:rsidRPr="009D70FC" w14:paraId="2230B72A" w14:textId="77777777" w:rsidTr="00C70BC5">
        <w:trPr>
          <w:cantSplit/>
        </w:trPr>
        <w:tc>
          <w:tcPr>
            <w:tcW w:w="5669" w:type="dxa"/>
            <w:shd w:val="clear" w:color="auto" w:fill="auto"/>
            <w:vAlign w:val="bottom"/>
            <w:hideMark/>
          </w:tcPr>
          <w:p w14:paraId="0AA8C535" w14:textId="77777777" w:rsidR="00A445B1" w:rsidRPr="009D70FC" w:rsidRDefault="00A445B1" w:rsidP="00A445B1">
            <w:pPr>
              <w:pStyle w:val="tabletext"/>
              <w:spacing w:before="0" w:after="0"/>
              <w:rPr>
                <w:b/>
                <w:szCs w:val="20"/>
              </w:rPr>
            </w:pPr>
            <w:r w:rsidRPr="009D70FC">
              <w:rPr>
                <w:b/>
                <w:szCs w:val="20"/>
              </w:rPr>
              <w:t xml:space="preserve">Net cash </w:t>
            </w:r>
            <w:r>
              <w:rPr>
                <w:b/>
                <w:szCs w:val="20"/>
              </w:rPr>
              <w:t>(used)/from</w:t>
            </w:r>
            <w:r w:rsidRPr="009D70FC">
              <w:rPr>
                <w:b/>
                <w:szCs w:val="20"/>
              </w:rPr>
              <w:t xml:space="preserve"> operating activities</w:t>
            </w:r>
          </w:p>
        </w:tc>
        <w:tc>
          <w:tcPr>
            <w:tcW w:w="850" w:type="dxa"/>
            <w:shd w:val="clear" w:color="auto" w:fill="auto"/>
            <w:noWrap/>
            <w:vAlign w:val="bottom"/>
            <w:hideMark/>
          </w:tcPr>
          <w:p w14:paraId="07A239C8" w14:textId="77777777" w:rsidR="00A445B1" w:rsidRPr="009D70FC" w:rsidRDefault="00A445B1" w:rsidP="00A445B1">
            <w:pPr>
              <w:pStyle w:val="tabletext"/>
              <w:spacing w:before="0" w:after="0"/>
              <w:jc w:val="center"/>
              <w:rPr>
                <w:b/>
                <w:szCs w:val="20"/>
              </w:rPr>
            </w:pPr>
          </w:p>
        </w:tc>
        <w:tc>
          <w:tcPr>
            <w:tcW w:w="1417" w:type="dxa"/>
            <w:tcBorders>
              <w:top w:val="nil"/>
              <w:bottom w:val="single" w:sz="4" w:space="0" w:color="auto"/>
            </w:tcBorders>
            <w:shd w:val="clear" w:color="auto" w:fill="auto"/>
            <w:noWrap/>
            <w:vAlign w:val="bottom"/>
          </w:tcPr>
          <w:p w14:paraId="758F519E" w14:textId="201654CA" w:rsidR="00A445B1" w:rsidRPr="00CB0D66" w:rsidRDefault="001B1DCB" w:rsidP="00A445B1">
            <w:pPr>
              <w:pStyle w:val="tabletext"/>
              <w:spacing w:before="0" w:after="0"/>
              <w:ind w:right="113"/>
              <w:jc w:val="right"/>
              <w:rPr>
                <w:b/>
                <w:szCs w:val="20"/>
                <w:lang w:val="en-US"/>
              </w:rPr>
            </w:pPr>
            <w:r>
              <w:rPr>
                <w:b/>
                <w:szCs w:val="20"/>
                <w:lang w:val="en-US"/>
              </w:rPr>
              <w:t>(1,574)</w:t>
            </w:r>
          </w:p>
        </w:tc>
        <w:tc>
          <w:tcPr>
            <w:tcW w:w="283" w:type="dxa"/>
            <w:shd w:val="clear" w:color="auto" w:fill="auto"/>
            <w:noWrap/>
            <w:vAlign w:val="bottom"/>
          </w:tcPr>
          <w:p w14:paraId="163B21CC" w14:textId="77777777" w:rsidR="00A445B1" w:rsidRPr="009D70FC" w:rsidRDefault="00A445B1" w:rsidP="00A445B1">
            <w:pPr>
              <w:pStyle w:val="tabletext"/>
              <w:spacing w:before="0" w:after="0"/>
              <w:ind w:right="113"/>
              <w:jc w:val="right"/>
              <w:rPr>
                <w:b/>
                <w:szCs w:val="20"/>
              </w:rPr>
            </w:pPr>
          </w:p>
        </w:tc>
        <w:tc>
          <w:tcPr>
            <w:tcW w:w="1417" w:type="dxa"/>
            <w:tcBorders>
              <w:top w:val="nil"/>
              <w:bottom w:val="single" w:sz="4" w:space="0" w:color="auto"/>
            </w:tcBorders>
            <w:shd w:val="clear" w:color="auto" w:fill="auto"/>
            <w:noWrap/>
            <w:vAlign w:val="bottom"/>
          </w:tcPr>
          <w:p w14:paraId="758C4B46" w14:textId="3462CF5F" w:rsidR="00A445B1" w:rsidRPr="00D27EF7" w:rsidRDefault="00A445B1" w:rsidP="00A445B1">
            <w:pPr>
              <w:pStyle w:val="tabletext"/>
              <w:spacing w:before="0" w:after="0"/>
              <w:ind w:right="113"/>
              <w:jc w:val="right"/>
              <w:rPr>
                <w:b/>
                <w:szCs w:val="20"/>
                <w:lang w:val="en-US"/>
              </w:rPr>
            </w:pPr>
            <w:r>
              <w:rPr>
                <w:b/>
                <w:szCs w:val="20"/>
                <w:lang w:val="en-US"/>
              </w:rPr>
              <w:t>(5,112)</w:t>
            </w:r>
          </w:p>
        </w:tc>
      </w:tr>
      <w:tr w:rsidR="00A445B1" w:rsidRPr="009D70FC" w14:paraId="2BE4CE9B" w14:textId="77777777" w:rsidTr="00C70BC5">
        <w:trPr>
          <w:cantSplit/>
        </w:trPr>
        <w:tc>
          <w:tcPr>
            <w:tcW w:w="5669" w:type="dxa"/>
            <w:shd w:val="clear" w:color="auto" w:fill="auto"/>
            <w:vAlign w:val="bottom"/>
            <w:hideMark/>
          </w:tcPr>
          <w:p w14:paraId="41EF8E1D" w14:textId="77777777" w:rsidR="00A445B1" w:rsidRPr="009D70FC" w:rsidRDefault="00A445B1" w:rsidP="00A445B1">
            <w:pPr>
              <w:pStyle w:val="tabletext"/>
              <w:spacing w:before="0" w:after="0"/>
              <w:rPr>
                <w:b/>
                <w:szCs w:val="20"/>
              </w:rPr>
            </w:pPr>
          </w:p>
        </w:tc>
        <w:tc>
          <w:tcPr>
            <w:tcW w:w="850" w:type="dxa"/>
            <w:shd w:val="clear" w:color="auto" w:fill="auto"/>
            <w:noWrap/>
            <w:vAlign w:val="bottom"/>
            <w:hideMark/>
          </w:tcPr>
          <w:p w14:paraId="1E2BCFCB" w14:textId="77777777" w:rsidR="00A445B1" w:rsidRPr="009D70FC" w:rsidRDefault="00A445B1" w:rsidP="00A445B1">
            <w:pPr>
              <w:pStyle w:val="tabletext"/>
              <w:spacing w:before="0" w:after="0"/>
              <w:jc w:val="center"/>
              <w:rPr>
                <w:b/>
                <w:szCs w:val="20"/>
              </w:rPr>
            </w:pPr>
          </w:p>
        </w:tc>
        <w:tc>
          <w:tcPr>
            <w:tcW w:w="1417" w:type="dxa"/>
            <w:tcBorders>
              <w:top w:val="single" w:sz="4" w:space="0" w:color="auto"/>
            </w:tcBorders>
            <w:shd w:val="clear" w:color="auto" w:fill="auto"/>
            <w:noWrap/>
            <w:vAlign w:val="bottom"/>
          </w:tcPr>
          <w:p w14:paraId="11CF6FBF" w14:textId="77777777" w:rsidR="00A445B1" w:rsidRPr="009D70FC" w:rsidRDefault="00A445B1" w:rsidP="00A445B1">
            <w:pPr>
              <w:pStyle w:val="tabletext"/>
              <w:spacing w:before="0" w:after="0"/>
              <w:ind w:right="113"/>
              <w:jc w:val="right"/>
              <w:rPr>
                <w:szCs w:val="20"/>
              </w:rPr>
            </w:pPr>
          </w:p>
        </w:tc>
        <w:tc>
          <w:tcPr>
            <w:tcW w:w="283" w:type="dxa"/>
            <w:shd w:val="clear" w:color="auto" w:fill="auto"/>
            <w:noWrap/>
            <w:vAlign w:val="bottom"/>
          </w:tcPr>
          <w:p w14:paraId="5DFEB36C" w14:textId="77777777" w:rsidR="00A445B1" w:rsidRPr="009D70FC" w:rsidRDefault="00A445B1" w:rsidP="00A445B1">
            <w:pPr>
              <w:pStyle w:val="tabletext"/>
              <w:spacing w:before="0" w:after="0"/>
              <w:ind w:right="113"/>
              <w:jc w:val="right"/>
              <w:rPr>
                <w:szCs w:val="20"/>
              </w:rPr>
            </w:pPr>
          </w:p>
        </w:tc>
        <w:tc>
          <w:tcPr>
            <w:tcW w:w="1417" w:type="dxa"/>
            <w:tcBorders>
              <w:top w:val="single" w:sz="4" w:space="0" w:color="auto"/>
            </w:tcBorders>
            <w:shd w:val="clear" w:color="auto" w:fill="auto"/>
            <w:noWrap/>
            <w:vAlign w:val="bottom"/>
          </w:tcPr>
          <w:p w14:paraId="0F36298D" w14:textId="77777777" w:rsidR="00A445B1" w:rsidRPr="009D70FC" w:rsidRDefault="00A445B1" w:rsidP="00A445B1">
            <w:pPr>
              <w:pStyle w:val="tabletext"/>
              <w:spacing w:before="0" w:after="0"/>
              <w:ind w:right="113"/>
              <w:jc w:val="right"/>
              <w:rPr>
                <w:szCs w:val="20"/>
              </w:rPr>
            </w:pPr>
          </w:p>
        </w:tc>
      </w:tr>
      <w:tr w:rsidR="00A445B1" w:rsidRPr="009D70FC" w14:paraId="0DACC590" w14:textId="77777777" w:rsidTr="00C70BC5">
        <w:trPr>
          <w:cantSplit/>
        </w:trPr>
        <w:tc>
          <w:tcPr>
            <w:tcW w:w="5669" w:type="dxa"/>
            <w:shd w:val="clear" w:color="auto" w:fill="auto"/>
            <w:vAlign w:val="bottom"/>
            <w:hideMark/>
          </w:tcPr>
          <w:p w14:paraId="03D6D59F" w14:textId="77777777" w:rsidR="00A445B1" w:rsidRPr="009D70FC" w:rsidRDefault="00A445B1" w:rsidP="00A445B1">
            <w:pPr>
              <w:pStyle w:val="tabletext"/>
              <w:spacing w:before="0" w:after="0"/>
              <w:rPr>
                <w:b/>
                <w:szCs w:val="20"/>
              </w:rPr>
            </w:pPr>
            <w:r w:rsidRPr="009D70FC">
              <w:rPr>
                <w:b/>
                <w:szCs w:val="20"/>
              </w:rPr>
              <w:t>Investing activities</w:t>
            </w:r>
          </w:p>
        </w:tc>
        <w:tc>
          <w:tcPr>
            <w:tcW w:w="850" w:type="dxa"/>
            <w:shd w:val="clear" w:color="auto" w:fill="auto"/>
            <w:noWrap/>
            <w:vAlign w:val="bottom"/>
            <w:hideMark/>
          </w:tcPr>
          <w:p w14:paraId="63CDE8E9" w14:textId="77777777" w:rsidR="00A445B1" w:rsidRPr="009D70FC" w:rsidRDefault="00A445B1" w:rsidP="00A445B1">
            <w:pPr>
              <w:pStyle w:val="tabletext"/>
              <w:spacing w:before="0" w:after="0"/>
              <w:jc w:val="center"/>
              <w:rPr>
                <w:b/>
                <w:szCs w:val="20"/>
              </w:rPr>
            </w:pPr>
          </w:p>
        </w:tc>
        <w:tc>
          <w:tcPr>
            <w:tcW w:w="1417" w:type="dxa"/>
            <w:shd w:val="clear" w:color="auto" w:fill="auto"/>
            <w:noWrap/>
            <w:vAlign w:val="bottom"/>
          </w:tcPr>
          <w:p w14:paraId="6D6D1CAA" w14:textId="77777777" w:rsidR="00A445B1" w:rsidRPr="009D70FC" w:rsidRDefault="00A445B1" w:rsidP="00A445B1">
            <w:pPr>
              <w:pStyle w:val="tabletext"/>
              <w:spacing w:before="0" w:after="0"/>
              <w:ind w:right="113"/>
              <w:jc w:val="right"/>
              <w:rPr>
                <w:szCs w:val="20"/>
              </w:rPr>
            </w:pPr>
          </w:p>
        </w:tc>
        <w:tc>
          <w:tcPr>
            <w:tcW w:w="283" w:type="dxa"/>
            <w:shd w:val="clear" w:color="auto" w:fill="auto"/>
            <w:noWrap/>
            <w:vAlign w:val="bottom"/>
          </w:tcPr>
          <w:p w14:paraId="0DF1A6CA" w14:textId="77777777" w:rsidR="00A445B1" w:rsidRPr="009D70FC" w:rsidRDefault="00A445B1" w:rsidP="00A445B1">
            <w:pPr>
              <w:pStyle w:val="tabletext"/>
              <w:spacing w:before="0" w:after="0"/>
              <w:ind w:right="113"/>
              <w:jc w:val="right"/>
              <w:rPr>
                <w:szCs w:val="20"/>
              </w:rPr>
            </w:pPr>
          </w:p>
        </w:tc>
        <w:tc>
          <w:tcPr>
            <w:tcW w:w="1417" w:type="dxa"/>
            <w:shd w:val="clear" w:color="auto" w:fill="auto"/>
            <w:noWrap/>
            <w:vAlign w:val="bottom"/>
          </w:tcPr>
          <w:p w14:paraId="0A983EC5" w14:textId="77777777" w:rsidR="00A445B1" w:rsidRPr="009D70FC" w:rsidRDefault="00A445B1" w:rsidP="00A445B1">
            <w:pPr>
              <w:pStyle w:val="tabletext"/>
              <w:spacing w:before="0" w:after="0"/>
              <w:ind w:right="113"/>
              <w:jc w:val="right"/>
              <w:rPr>
                <w:szCs w:val="20"/>
              </w:rPr>
            </w:pPr>
          </w:p>
        </w:tc>
      </w:tr>
      <w:tr w:rsidR="00A445B1" w:rsidRPr="009D70FC" w14:paraId="35AEEDD5" w14:textId="77777777" w:rsidTr="00C70BC5">
        <w:trPr>
          <w:cantSplit/>
        </w:trPr>
        <w:tc>
          <w:tcPr>
            <w:tcW w:w="5669" w:type="dxa"/>
            <w:shd w:val="clear" w:color="auto" w:fill="auto"/>
            <w:vAlign w:val="bottom"/>
          </w:tcPr>
          <w:p w14:paraId="3823EF6B" w14:textId="77777777" w:rsidR="00A445B1" w:rsidRPr="009D70FC" w:rsidRDefault="00A445B1" w:rsidP="00A445B1">
            <w:pPr>
              <w:pStyle w:val="tabletext"/>
              <w:spacing w:before="0" w:after="0"/>
              <w:rPr>
                <w:b/>
                <w:szCs w:val="20"/>
              </w:rPr>
            </w:pPr>
          </w:p>
        </w:tc>
        <w:tc>
          <w:tcPr>
            <w:tcW w:w="850" w:type="dxa"/>
            <w:shd w:val="clear" w:color="auto" w:fill="auto"/>
            <w:noWrap/>
            <w:vAlign w:val="bottom"/>
          </w:tcPr>
          <w:p w14:paraId="55A4A7FF" w14:textId="77777777" w:rsidR="00A445B1" w:rsidRPr="009D70FC" w:rsidRDefault="00A445B1" w:rsidP="00A445B1">
            <w:pPr>
              <w:pStyle w:val="tabletext"/>
              <w:spacing w:before="0" w:after="0"/>
              <w:jc w:val="center"/>
              <w:rPr>
                <w:b/>
                <w:szCs w:val="20"/>
              </w:rPr>
            </w:pPr>
          </w:p>
        </w:tc>
        <w:tc>
          <w:tcPr>
            <w:tcW w:w="1417" w:type="dxa"/>
            <w:shd w:val="clear" w:color="auto" w:fill="auto"/>
            <w:noWrap/>
            <w:vAlign w:val="bottom"/>
          </w:tcPr>
          <w:p w14:paraId="28CDD075" w14:textId="77777777" w:rsidR="00A445B1" w:rsidRPr="009D70FC" w:rsidRDefault="00A445B1" w:rsidP="00A445B1">
            <w:pPr>
              <w:pStyle w:val="tabletext"/>
              <w:spacing w:before="0" w:after="0"/>
              <w:ind w:right="113"/>
              <w:jc w:val="right"/>
              <w:rPr>
                <w:szCs w:val="20"/>
              </w:rPr>
            </w:pPr>
          </w:p>
        </w:tc>
        <w:tc>
          <w:tcPr>
            <w:tcW w:w="283" w:type="dxa"/>
            <w:shd w:val="clear" w:color="auto" w:fill="auto"/>
            <w:noWrap/>
            <w:vAlign w:val="bottom"/>
          </w:tcPr>
          <w:p w14:paraId="7AC2E4C7" w14:textId="77777777" w:rsidR="00A445B1" w:rsidRPr="009D70FC" w:rsidRDefault="00A445B1" w:rsidP="00A445B1">
            <w:pPr>
              <w:pStyle w:val="tabletext"/>
              <w:spacing w:before="0" w:after="0"/>
              <w:ind w:right="113"/>
              <w:jc w:val="right"/>
              <w:rPr>
                <w:szCs w:val="20"/>
              </w:rPr>
            </w:pPr>
          </w:p>
        </w:tc>
        <w:tc>
          <w:tcPr>
            <w:tcW w:w="1417" w:type="dxa"/>
            <w:shd w:val="clear" w:color="auto" w:fill="auto"/>
            <w:noWrap/>
            <w:vAlign w:val="bottom"/>
          </w:tcPr>
          <w:p w14:paraId="21CFA30D" w14:textId="77777777" w:rsidR="00A445B1" w:rsidRPr="009D70FC" w:rsidRDefault="00A445B1" w:rsidP="00A445B1">
            <w:pPr>
              <w:pStyle w:val="tabletext"/>
              <w:spacing w:before="0" w:after="0"/>
              <w:ind w:right="113"/>
              <w:jc w:val="right"/>
              <w:rPr>
                <w:szCs w:val="20"/>
              </w:rPr>
            </w:pPr>
          </w:p>
        </w:tc>
      </w:tr>
      <w:tr w:rsidR="00A445B1" w:rsidRPr="009D70FC" w14:paraId="491DB484" w14:textId="77777777" w:rsidTr="00C70BC5">
        <w:trPr>
          <w:cantSplit/>
        </w:trPr>
        <w:tc>
          <w:tcPr>
            <w:tcW w:w="5669" w:type="dxa"/>
            <w:shd w:val="clear" w:color="auto" w:fill="auto"/>
            <w:vAlign w:val="bottom"/>
          </w:tcPr>
          <w:p w14:paraId="12E6E27E" w14:textId="77777777" w:rsidR="00A445B1" w:rsidRPr="009D70FC" w:rsidRDefault="00A445B1" w:rsidP="00A445B1">
            <w:pPr>
              <w:pStyle w:val="tabletext"/>
              <w:spacing w:before="0" w:after="0"/>
              <w:rPr>
                <w:szCs w:val="20"/>
              </w:rPr>
            </w:pPr>
            <w:r>
              <w:rPr>
                <w:szCs w:val="20"/>
              </w:rPr>
              <w:t>Interest received</w:t>
            </w:r>
          </w:p>
        </w:tc>
        <w:tc>
          <w:tcPr>
            <w:tcW w:w="850" w:type="dxa"/>
            <w:shd w:val="clear" w:color="auto" w:fill="auto"/>
            <w:noWrap/>
            <w:vAlign w:val="bottom"/>
          </w:tcPr>
          <w:p w14:paraId="3E8BB4A5" w14:textId="77777777" w:rsidR="00A445B1" w:rsidRPr="005F508E" w:rsidRDefault="00A445B1" w:rsidP="00A445B1">
            <w:pPr>
              <w:pStyle w:val="tabletext"/>
              <w:spacing w:before="0" w:after="0"/>
              <w:jc w:val="center"/>
              <w:rPr>
                <w:szCs w:val="20"/>
                <w:lang w:val="en-US"/>
              </w:rPr>
            </w:pPr>
            <w:r>
              <w:rPr>
                <w:szCs w:val="20"/>
                <w:lang w:val="en-US"/>
              </w:rPr>
              <w:t>7</w:t>
            </w:r>
          </w:p>
        </w:tc>
        <w:tc>
          <w:tcPr>
            <w:tcW w:w="1417" w:type="dxa"/>
            <w:tcBorders>
              <w:bottom w:val="nil"/>
            </w:tcBorders>
            <w:shd w:val="clear" w:color="auto" w:fill="auto"/>
            <w:noWrap/>
            <w:vAlign w:val="bottom"/>
          </w:tcPr>
          <w:p w14:paraId="109DF29D" w14:textId="6328E424" w:rsidR="00A445B1" w:rsidRPr="00530C60" w:rsidRDefault="00530C60" w:rsidP="00A445B1">
            <w:pPr>
              <w:pStyle w:val="tabletext"/>
              <w:spacing w:before="0" w:after="0"/>
              <w:ind w:right="113"/>
              <w:jc w:val="right"/>
              <w:rPr>
                <w:szCs w:val="20"/>
                <w:lang w:val="uk-UA"/>
              </w:rPr>
            </w:pPr>
            <w:r>
              <w:rPr>
                <w:szCs w:val="20"/>
                <w:lang w:val="uk-UA"/>
              </w:rPr>
              <w:t>161</w:t>
            </w:r>
          </w:p>
        </w:tc>
        <w:tc>
          <w:tcPr>
            <w:tcW w:w="283" w:type="dxa"/>
            <w:tcBorders>
              <w:bottom w:val="nil"/>
            </w:tcBorders>
            <w:shd w:val="clear" w:color="auto" w:fill="auto"/>
            <w:noWrap/>
            <w:vAlign w:val="bottom"/>
          </w:tcPr>
          <w:p w14:paraId="16712E41" w14:textId="77777777" w:rsidR="00A445B1" w:rsidRPr="009D70FC" w:rsidRDefault="00A445B1" w:rsidP="00A445B1">
            <w:pPr>
              <w:pStyle w:val="tabletext"/>
              <w:spacing w:before="0" w:after="0"/>
              <w:ind w:right="113"/>
              <w:jc w:val="right"/>
              <w:rPr>
                <w:szCs w:val="20"/>
              </w:rPr>
            </w:pPr>
          </w:p>
        </w:tc>
        <w:tc>
          <w:tcPr>
            <w:tcW w:w="1417" w:type="dxa"/>
            <w:tcBorders>
              <w:bottom w:val="nil"/>
            </w:tcBorders>
            <w:shd w:val="clear" w:color="auto" w:fill="auto"/>
            <w:noWrap/>
            <w:vAlign w:val="bottom"/>
          </w:tcPr>
          <w:p w14:paraId="0F083674" w14:textId="7AB1A080" w:rsidR="00A445B1" w:rsidRPr="009D70FC" w:rsidRDefault="00A445B1" w:rsidP="00A445B1">
            <w:pPr>
              <w:pStyle w:val="tabletext"/>
              <w:spacing w:before="0" w:after="0"/>
              <w:ind w:right="113"/>
              <w:jc w:val="right"/>
              <w:rPr>
                <w:szCs w:val="20"/>
              </w:rPr>
            </w:pPr>
            <w:r>
              <w:rPr>
                <w:szCs w:val="20"/>
              </w:rPr>
              <w:t>297</w:t>
            </w:r>
          </w:p>
        </w:tc>
      </w:tr>
      <w:tr w:rsidR="00A445B1" w:rsidRPr="009D70FC" w14:paraId="6FB8F487" w14:textId="77777777" w:rsidTr="00C70BC5">
        <w:trPr>
          <w:cantSplit/>
        </w:trPr>
        <w:tc>
          <w:tcPr>
            <w:tcW w:w="5669" w:type="dxa"/>
            <w:shd w:val="clear" w:color="auto" w:fill="auto"/>
            <w:vAlign w:val="bottom"/>
          </w:tcPr>
          <w:p w14:paraId="13A30485" w14:textId="77777777" w:rsidR="00A445B1" w:rsidRPr="009D70FC" w:rsidRDefault="00A445B1" w:rsidP="00A445B1">
            <w:pPr>
              <w:pStyle w:val="tabletext"/>
              <w:spacing w:before="0" w:after="0"/>
              <w:rPr>
                <w:szCs w:val="20"/>
              </w:rPr>
            </w:pPr>
          </w:p>
        </w:tc>
        <w:tc>
          <w:tcPr>
            <w:tcW w:w="850" w:type="dxa"/>
            <w:shd w:val="clear" w:color="auto" w:fill="auto"/>
            <w:noWrap/>
            <w:vAlign w:val="bottom"/>
          </w:tcPr>
          <w:p w14:paraId="6FF1309D" w14:textId="77777777" w:rsidR="00A445B1" w:rsidRPr="00117D41" w:rsidRDefault="00A445B1" w:rsidP="00A445B1">
            <w:pPr>
              <w:pStyle w:val="tabletext"/>
              <w:spacing w:before="0" w:after="0"/>
              <w:jc w:val="center"/>
              <w:rPr>
                <w:szCs w:val="20"/>
                <w:lang w:val="uk-UA"/>
              </w:rPr>
            </w:pPr>
          </w:p>
        </w:tc>
        <w:tc>
          <w:tcPr>
            <w:tcW w:w="1417" w:type="dxa"/>
            <w:tcBorders>
              <w:top w:val="single" w:sz="4" w:space="0" w:color="auto"/>
              <w:bottom w:val="nil"/>
            </w:tcBorders>
            <w:shd w:val="clear" w:color="auto" w:fill="auto"/>
            <w:noWrap/>
            <w:vAlign w:val="bottom"/>
          </w:tcPr>
          <w:p w14:paraId="12E2F01F" w14:textId="77777777" w:rsidR="00A445B1" w:rsidRPr="009D70FC" w:rsidRDefault="00A445B1" w:rsidP="00A445B1">
            <w:pPr>
              <w:pStyle w:val="tabletext"/>
              <w:spacing w:before="0" w:after="0"/>
              <w:ind w:right="113"/>
              <w:jc w:val="right"/>
              <w:rPr>
                <w:szCs w:val="20"/>
              </w:rPr>
            </w:pPr>
          </w:p>
        </w:tc>
        <w:tc>
          <w:tcPr>
            <w:tcW w:w="283" w:type="dxa"/>
            <w:tcBorders>
              <w:bottom w:val="nil"/>
            </w:tcBorders>
            <w:shd w:val="clear" w:color="auto" w:fill="auto"/>
            <w:noWrap/>
            <w:vAlign w:val="bottom"/>
          </w:tcPr>
          <w:p w14:paraId="27229D1F" w14:textId="77777777" w:rsidR="00A445B1" w:rsidRPr="009D70FC" w:rsidRDefault="00A445B1" w:rsidP="00A445B1">
            <w:pPr>
              <w:pStyle w:val="tabletext"/>
              <w:spacing w:before="0" w:after="0"/>
              <w:ind w:right="113"/>
              <w:jc w:val="right"/>
              <w:rPr>
                <w:szCs w:val="20"/>
              </w:rPr>
            </w:pPr>
          </w:p>
        </w:tc>
        <w:tc>
          <w:tcPr>
            <w:tcW w:w="1417" w:type="dxa"/>
            <w:tcBorders>
              <w:top w:val="single" w:sz="4" w:space="0" w:color="auto"/>
              <w:bottom w:val="nil"/>
            </w:tcBorders>
            <w:shd w:val="clear" w:color="auto" w:fill="auto"/>
            <w:noWrap/>
            <w:vAlign w:val="bottom"/>
          </w:tcPr>
          <w:p w14:paraId="75F26927" w14:textId="77777777" w:rsidR="00A445B1" w:rsidRPr="009D70FC" w:rsidRDefault="00A445B1" w:rsidP="00A445B1">
            <w:pPr>
              <w:pStyle w:val="tabletext"/>
              <w:spacing w:before="0" w:after="0"/>
              <w:ind w:right="113"/>
              <w:jc w:val="right"/>
              <w:rPr>
                <w:szCs w:val="20"/>
              </w:rPr>
            </w:pPr>
          </w:p>
        </w:tc>
      </w:tr>
      <w:tr w:rsidR="00A445B1" w:rsidRPr="009D70FC" w14:paraId="4C927EB9" w14:textId="77777777" w:rsidTr="00C70BC5">
        <w:trPr>
          <w:cantSplit/>
        </w:trPr>
        <w:tc>
          <w:tcPr>
            <w:tcW w:w="5669" w:type="dxa"/>
            <w:tcBorders>
              <w:bottom w:val="nil"/>
            </w:tcBorders>
            <w:shd w:val="clear" w:color="auto" w:fill="auto"/>
            <w:vAlign w:val="bottom"/>
            <w:hideMark/>
          </w:tcPr>
          <w:p w14:paraId="2589C685" w14:textId="77777777" w:rsidR="00A445B1" w:rsidRPr="009D70FC" w:rsidRDefault="00A445B1" w:rsidP="00A445B1">
            <w:pPr>
              <w:pStyle w:val="tabletext"/>
              <w:spacing w:before="0" w:after="0"/>
              <w:rPr>
                <w:b/>
                <w:szCs w:val="20"/>
              </w:rPr>
            </w:pPr>
            <w:r w:rsidRPr="009D70FC">
              <w:rPr>
                <w:b/>
                <w:szCs w:val="20"/>
              </w:rPr>
              <w:t xml:space="preserve">Net </w:t>
            </w:r>
            <w:r>
              <w:rPr>
                <w:b/>
                <w:szCs w:val="20"/>
              </w:rPr>
              <w:t>cash from</w:t>
            </w:r>
            <w:r w:rsidRPr="009D70FC">
              <w:rPr>
                <w:b/>
                <w:szCs w:val="20"/>
              </w:rPr>
              <w:t xml:space="preserve"> investing activities</w:t>
            </w:r>
          </w:p>
        </w:tc>
        <w:tc>
          <w:tcPr>
            <w:tcW w:w="850" w:type="dxa"/>
            <w:tcBorders>
              <w:bottom w:val="nil"/>
            </w:tcBorders>
            <w:shd w:val="clear" w:color="auto" w:fill="auto"/>
            <w:noWrap/>
            <w:vAlign w:val="bottom"/>
            <w:hideMark/>
          </w:tcPr>
          <w:p w14:paraId="3191B050" w14:textId="77777777" w:rsidR="00A445B1" w:rsidRPr="009D70FC" w:rsidRDefault="00A445B1" w:rsidP="00A445B1">
            <w:pPr>
              <w:pStyle w:val="tabletext"/>
              <w:spacing w:before="0" w:after="0"/>
              <w:jc w:val="center"/>
              <w:rPr>
                <w:b/>
                <w:szCs w:val="20"/>
              </w:rPr>
            </w:pPr>
          </w:p>
        </w:tc>
        <w:tc>
          <w:tcPr>
            <w:tcW w:w="1417" w:type="dxa"/>
            <w:tcBorders>
              <w:top w:val="nil"/>
              <w:bottom w:val="single" w:sz="4" w:space="0" w:color="auto"/>
            </w:tcBorders>
            <w:shd w:val="clear" w:color="auto" w:fill="auto"/>
            <w:noWrap/>
            <w:vAlign w:val="bottom"/>
          </w:tcPr>
          <w:p w14:paraId="3D25B84A" w14:textId="3A1D2B75" w:rsidR="00A445B1" w:rsidRPr="009D70FC" w:rsidRDefault="001B1DCB" w:rsidP="00A445B1">
            <w:pPr>
              <w:pStyle w:val="tabletext"/>
              <w:spacing w:before="0" w:after="0"/>
              <w:ind w:right="113"/>
              <w:jc w:val="right"/>
              <w:rPr>
                <w:b/>
                <w:szCs w:val="20"/>
                <w:lang w:val="en-US"/>
              </w:rPr>
            </w:pPr>
            <w:r>
              <w:rPr>
                <w:b/>
                <w:szCs w:val="20"/>
                <w:lang w:val="en-US"/>
              </w:rPr>
              <w:t>161</w:t>
            </w:r>
          </w:p>
        </w:tc>
        <w:tc>
          <w:tcPr>
            <w:tcW w:w="283" w:type="dxa"/>
            <w:tcBorders>
              <w:bottom w:val="nil"/>
            </w:tcBorders>
            <w:shd w:val="clear" w:color="auto" w:fill="auto"/>
            <w:noWrap/>
            <w:vAlign w:val="bottom"/>
          </w:tcPr>
          <w:p w14:paraId="6B1BD6CE" w14:textId="77777777" w:rsidR="00A445B1" w:rsidRPr="009D70FC" w:rsidRDefault="00A445B1" w:rsidP="00A445B1">
            <w:pPr>
              <w:pStyle w:val="tabletext"/>
              <w:spacing w:before="0" w:after="0"/>
              <w:ind w:right="113"/>
              <w:jc w:val="right"/>
              <w:rPr>
                <w:b/>
                <w:szCs w:val="20"/>
              </w:rPr>
            </w:pPr>
          </w:p>
        </w:tc>
        <w:tc>
          <w:tcPr>
            <w:tcW w:w="1417" w:type="dxa"/>
            <w:tcBorders>
              <w:top w:val="nil"/>
              <w:bottom w:val="single" w:sz="4" w:space="0" w:color="auto"/>
            </w:tcBorders>
            <w:shd w:val="clear" w:color="auto" w:fill="auto"/>
            <w:noWrap/>
            <w:vAlign w:val="bottom"/>
          </w:tcPr>
          <w:p w14:paraId="260C9A91" w14:textId="1243A398" w:rsidR="00A445B1" w:rsidRPr="009D70FC" w:rsidRDefault="00A445B1" w:rsidP="00A445B1">
            <w:pPr>
              <w:pStyle w:val="tabletext"/>
              <w:spacing w:before="0" w:after="0"/>
              <w:ind w:right="113"/>
              <w:jc w:val="right"/>
              <w:rPr>
                <w:b/>
                <w:szCs w:val="20"/>
                <w:lang w:val="en-US"/>
              </w:rPr>
            </w:pPr>
            <w:r>
              <w:rPr>
                <w:b/>
                <w:szCs w:val="20"/>
                <w:lang w:val="en-US"/>
              </w:rPr>
              <w:t>297</w:t>
            </w:r>
          </w:p>
        </w:tc>
      </w:tr>
    </w:tbl>
    <w:p w14:paraId="2B145514" w14:textId="77777777" w:rsidR="00C70BC5" w:rsidRPr="00C70BC5" w:rsidRDefault="00C70BC5" w:rsidP="00C70BC5">
      <w:pPr>
        <w:pStyle w:val="a4"/>
        <w:rPr>
          <w:rFonts w:ascii="CIDFont+F2" w:eastAsia="Times New Roman" w:hAnsi="CIDFont+F2" w:cs="Times New Roman"/>
          <w:b/>
          <w:color w:val="000000"/>
          <w:sz w:val="18"/>
          <w:szCs w:val="18"/>
          <w:lang w:eastAsia="uk-UA"/>
        </w:rPr>
      </w:pPr>
    </w:p>
    <w:tbl>
      <w:tblPr>
        <w:tblW w:w="0" w:type="auto"/>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5669"/>
        <w:gridCol w:w="850"/>
        <w:gridCol w:w="1417"/>
        <w:gridCol w:w="283"/>
        <w:gridCol w:w="1417"/>
      </w:tblGrid>
      <w:tr w:rsidR="00C70BC5" w:rsidRPr="009D70FC" w14:paraId="4119B23B" w14:textId="77777777" w:rsidTr="009C16BF">
        <w:trPr>
          <w:cantSplit/>
        </w:trPr>
        <w:tc>
          <w:tcPr>
            <w:tcW w:w="5669" w:type="dxa"/>
            <w:tcBorders>
              <w:top w:val="nil"/>
              <w:bottom w:val="nil"/>
            </w:tcBorders>
            <w:shd w:val="clear" w:color="auto" w:fill="auto"/>
            <w:vAlign w:val="bottom"/>
            <w:hideMark/>
          </w:tcPr>
          <w:p w14:paraId="461099E3" w14:textId="77777777" w:rsidR="00C70BC5" w:rsidRPr="009D70FC" w:rsidRDefault="00C70BC5" w:rsidP="00CB0D66">
            <w:pPr>
              <w:pStyle w:val="tabletext"/>
              <w:spacing w:before="0" w:after="0"/>
              <w:rPr>
                <w:b/>
                <w:szCs w:val="20"/>
              </w:rPr>
            </w:pPr>
            <w:r w:rsidRPr="009D70FC">
              <w:rPr>
                <w:b/>
                <w:szCs w:val="20"/>
              </w:rPr>
              <w:t xml:space="preserve">Net </w:t>
            </w:r>
            <w:r w:rsidR="00641522">
              <w:rPr>
                <w:b/>
                <w:szCs w:val="20"/>
              </w:rPr>
              <w:t>(</w:t>
            </w:r>
            <w:r w:rsidR="00CB0D66">
              <w:rPr>
                <w:b/>
                <w:szCs w:val="20"/>
              </w:rPr>
              <w:t>decreas</w:t>
            </w:r>
            <w:r w:rsidRPr="009D70FC">
              <w:rPr>
                <w:b/>
                <w:szCs w:val="20"/>
              </w:rPr>
              <w:t>e</w:t>
            </w:r>
            <w:r w:rsidR="00641522">
              <w:rPr>
                <w:b/>
                <w:szCs w:val="20"/>
              </w:rPr>
              <w:t>)/increase</w:t>
            </w:r>
            <w:r w:rsidRPr="009D70FC">
              <w:rPr>
                <w:b/>
                <w:szCs w:val="20"/>
              </w:rPr>
              <w:t xml:space="preserve"> in cash and cash equivalents</w:t>
            </w:r>
          </w:p>
        </w:tc>
        <w:tc>
          <w:tcPr>
            <w:tcW w:w="850" w:type="dxa"/>
            <w:tcBorders>
              <w:top w:val="nil"/>
              <w:bottom w:val="nil"/>
            </w:tcBorders>
            <w:shd w:val="clear" w:color="auto" w:fill="auto"/>
            <w:noWrap/>
            <w:vAlign w:val="bottom"/>
          </w:tcPr>
          <w:p w14:paraId="05EC6718" w14:textId="77777777" w:rsidR="00C70BC5" w:rsidRPr="009D70FC" w:rsidRDefault="00C70BC5" w:rsidP="00C70BC5">
            <w:pPr>
              <w:pStyle w:val="tabletext"/>
              <w:spacing w:before="0" w:after="0"/>
              <w:jc w:val="center"/>
              <w:rPr>
                <w:b/>
                <w:szCs w:val="20"/>
              </w:rPr>
            </w:pPr>
          </w:p>
        </w:tc>
        <w:tc>
          <w:tcPr>
            <w:tcW w:w="1417" w:type="dxa"/>
            <w:tcBorders>
              <w:top w:val="nil"/>
              <w:bottom w:val="nil"/>
            </w:tcBorders>
            <w:shd w:val="clear" w:color="auto" w:fill="auto"/>
            <w:noWrap/>
            <w:vAlign w:val="bottom"/>
          </w:tcPr>
          <w:p w14:paraId="593BBE16" w14:textId="6ECFE27D" w:rsidR="00C70BC5" w:rsidRPr="001B1DCB" w:rsidRDefault="00530C60" w:rsidP="00CB0D66">
            <w:pPr>
              <w:pStyle w:val="tabletext"/>
              <w:spacing w:before="0" w:after="0"/>
              <w:ind w:right="113"/>
              <w:jc w:val="right"/>
              <w:rPr>
                <w:b/>
                <w:szCs w:val="20"/>
                <w:lang w:val="en-US"/>
              </w:rPr>
            </w:pPr>
            <w:r>
              <w:rPr>
                <w:b/>
                <w:szCs w:val="20"/>
                <w:lang w:val="uk-UA"/>
              </w:rPr>
              <w:t>(1,413)</w:t>
            </w:r>
          </w:p>
        </w:tc>
        <w:tc>
          <w:tcPr>
            <w:tcW w:w="283" w:type="dxa"/>
            <w:tcBorders>
              <w:top w:val="nil"/>
              <w:bottom w:val="nil"/>
            </w:tcBorders>
            <w:shd w:val="clear" w:color="auto" w:fill="auto"/>
            <w:noWrap/>
            <w:vAlign w:val="bottom"/>
          </w:tcPr>
          <w:p w14:paraId="63F83EF0" w14:textId="77777777" w:rsidR="00C70BC5" w:rsidRPr="009D70FC" w:rsidRDefault="00C70BC5" w:rsidP="00C70BC5">
            <w:pPr>
              <w:pStyle w:val="tabletext"/>
              <w:spacing w:before="0" w:after="0"/>
              <w:ind w:right="113"/>
              <w:jc w:val="right"/>
              <w:rPr>
                <w:b/>
                <w:szCs w:val="20"/>
              </w:rPr>
            </w:pPr>
          </w:p>
        </w:tc>
        <w:tc>
          <w:tcPr>
            <w:tcW w:w="1417" w:type="dxa"/>
            <w:tcBorders>
              <w:top w:val="nil"/>
              <w:bottom w:val="nil"/>
            </w:tcBorders>
            <w:shd w:val="clear" w:color="auto" w:fill="auto"/>
            <w:noWrap/>
            <w:vAlign w:val="bottom"/>
          </w:tcPr>
          <w:p w14:paraId="45935B13" w14:textId="0C601027" w:rsidR="00C70BC5" w:rsidRPr="009D70FC" w:rsidRDefault="00A445B1" w:rsidP="00C70BC5">
            <w:pPr>
              <w:pStyle w:val="tabletext"/>
              <w:spacing w:before="0" w:after="0"/>
              <w:ind w:right="113"/>
              <w:jc w:val="right"/>
              <w:rPr>
                <w:b/>
                <w:szCs w:val="20"/>
                <w:lang w:val="en-US"/>
              </w:rPr>
            </w:pPr>
            <w:r>
              <w:rPr>
                <w:b/>
                <w:szCs w:val="20"/>
              </w:rPr>
              <w:t>(4,814)</w:t>
            </w:r>
          </w:p>
        </w:tc>
      </w:tr>
      <w:tr w:rsidR="00C70BC5" w:rsidRPr="009D70FC" w14:paraId="7EAFF3D3" w14:textId="77777777" w:rsidTr="00C70BC5">
        <w:trPr>
          <w:cantSplit/>
        </w:trPr>
        <w:tc>
          <w:tcPr>
            <w:tcW w:w="5669" w:type="dxa"/>
            <w:tcBorders>
              <w:bottom w:val="nil"/>
            </w:tcBorders>
            <w:shd w:val="clear" w:color="auto" w:fill="auto"/>
            <w:vAlign w:val="bottom"/>
          </w:tcPr>
          <w:p w14:paraId="11D76278" w14:textId="77777777" w:rsidR="00C70BC5" w:rsidRPr="009D70FC" w:rsidRDefault="00C70BC5" w:rsidP="00C70BC5">
            <w:pPr>
              <w:pStyle w:val="tabletext"/>
              <w:spacing w:before="0" w:after="0"/>
              <w:rPr>
                <w:b/>
                <w:szCs w:val="20"/>
              </w:rPr>
            </w:pPr>
          </w:p>
        </w:tc>
        <w:tc>
          <w:tcPr>
            <w:tcW w:w="850" w:type="dxa"/>
            <w:tcBorders>
              <w:bottom w:val="nil"/>
            </w:tcBorders>
            <w:shd w:val="clear" w:color="auto" w:fill="auto"/>
            <w:noWrap/>
            <w:vAlign w:val="bottom"/>
          </w:tcPr>
          <w:p w14:paraId="0EE951B1" w14:textId="77777777" w:rsidR="00C70BC5" w:rsidRPr="009D70FC" w:rsidRDefault="00C70BC5" w:rsidP="00C70BC5">
            <w:pPr>
              <w:pStyle w:val="tabletext"/>
              <w:spacing w:before="0" w:after="0"/>
              <w:jc w:val="center"/>
              <w:rPr>
                <w:b/>
                <w:szCs w:val="20"/>
              </w:rPr>
            </w:pPr>
          </w:p>
        </w:tc>
        <w:tc>
          <w:tcPr>
            <w:tcW w:w="1417" w:type="dxa"/>
            <w:tcBorders>
              <w:bottom w:val="nil"/>
            </w:tcBorders>
            <w:shd w:val="clear" w:color="auto" w:fill="auto"/>
            <w:noWrap/>
            <w:vAlign w:val="bottom"/>
          </w:tcPr>
          <w:p w14:paraId="27EF9A57" w14:textId="77777777" w:rsidR="00C70BC5" w:rsidRPr="009D70FC" w:rsidRDefault="00C70BC5" w:rsidP="00C70BC5">
            <w:pPr>
              <w:pStyle w:val="tabletext"/>
              <w:spacing w:before="0" w:after="0"/>
              <w:ind w:right="113"/>
              <w:jc w:val="right"/>
              <w:rPr>
                <w:szCs w:val="20"/>
                <w:lang w:val="en-US"/>
              </w:rPr>
            </w:pPr>
          </w:p>
        </w:tc>
        <w:tc>
          <w:tcPr>
            <w:tcW w:w="283" w:type="dxa"/>
            <w:tcBorders>
              <w:bottom w:val="nil"/>
            </w:tcBorders>
            <w:shd w:val="clear" w:color="auto" w:fill="auto"/>
            <w:noWrap/>
            <w:vAlign w:val="bottom"/>
          </w:tcPr>
          <w:p w14:paraId="2E00C76F" w14:textId="77777777" w:rsidR="00C70BC5" w:rsidRPr="009D70FC" w:rsidRDefault="00C70BC5" w:rsidP="00C70BC5">
            <w:pPr>
              <w:pStyle w:val="tabletext"/>
              <w:spacing w:before="0" w:after="0"/>
              <w:ind w:right="113"/>
              <w:jc w:val="right"/>
              <w:rPr>
                <w:szCs w:val="20"/>
              </w:rPr>
            </w:pPr>
          </w:p>
        </w:tc>
        <w:tc>
          <w:tcPr>
            <w:tcW w:w="1417" w:type="dxa"/>
            <w:tcBorders>
              <w:bottom w:val="nil"/>
            </w:tcBorders>
            <w:shd w:val="clear" w:color="auto" w:fill="auto"/>
            <w:noWrap/>
            <w:vAlign w:val="bottom"/>
          </w:tcPr>
          <w:p w14:paraId="6EEFC044" w14:textId="77777777" w:rsidR="00C70BC5" w:rsidRPr="009D70FC" w:rsidRDefault="00C70BC5" w:rsidP="00C70BC5">
            <w:pPr>
              <w:pStyle w:val="tabletext"/>
              <w:spacing w:before="0" w:after="0"/>
              <w:ind w:right="113"/>
              <w:jc w:val="right"/>
              <w:rPr>
                <w:szCs w:val="20"/>
                <w:lang w:val="en-US"/>
              </w:rPr>
            </w:pPr>
          </w:p>
        </w:tc>
      </w:tr>
      <w:tr w:rsidR="00C70BC5" w:rsidRPr="009D70FC" w14:paraId="5EDCB21B" w14:textId="77777777" w:rsidTr="00C70BC5">
        <w:trPr>
          <w:cantSplit/>
        </w:trPr>
        <w:tc>
          <w:tcPr>
            <w:tcW w:w="5669" w:type="dxa"/>
            <w:tcBorders>
              <w:top w:val="nil"/>
              <w:bottom w:val="nil"/>
            </w:tcBorders>
            <w:shd w:val="clear" w:color="auto" w:fill="auto"/>
            <w:vAlign w:val="bottom"/>
          </w:tcPr>
          <w:p w14:paraId="3F29E10F" w14:textId="77777777" w:rsidR="00C70BC5" w:rsidRPr="009D70FC" w:rsidRDefault="00C70BC5" w:rsidP="00C70BC5">
            <w:pPr>
              <w:pStyle w:val="tabletext"/>
              <w:spacing w:before="0" w:after="0"/>
              <w:rPr>
                <w:szCs w:val="20"/>
              </w:rPr>
            </w:pPr>
          </w:p>
        </w:tc>
        <w:tc>
          <w:tcPr>
            <w:tcW w:w="850" w:type="dxa"/>
            <w:tcBorders>
              <w:top w:val="nil"/>
              <w:bottom w:val="nil"/>
            </w:tcBorders>
            <w:shd w:val="clear" w:color="auto" w:fill="auto"/>
            <w:noWrap/>
            <w:vAlign w:val="bottom"/>
          </w:tcPr>
          <w:p w14:paraId="44ABDC95" w14:textId="77777777" w:rsidR="00C70BC5" w:rsidRPr="009D70FC" w:rsidRDefault="00C70BC5" w:rsidP="00C70BC5">
            <w:pPr>
              <w:pStyle w:val="tabletext"/>
              <w:spacing w:before="0" w:after="0"/>
              <w:jc w:val="center"/>
              <w:rPr>
                <w:b/>
                <w:szCs w:val="20"/>
              </w:rPr>
            </w:pPr>
          </w:p>
        </w:tc>
        <w:tc>
          <w:tcPr>
            <w:tcW w:w="1417" w:type="dxa"/>
            <w:tcBorders>
              <w:top w:val="nil"/>
              <w:bottom w:val="nil"/>
            </w:tcBorders>
            <w:shd w:val="clear" w:color="auto" w:fill="auto"/>
            <w:noWrap/>
            <w:vAlign w:val="bottom"/>
          </w:tcPr>
          <w:p w14:paraId="103A1BB2" w14:textId="77777777" w:rsidR="00C70BC5" w:rsidRPr="009D70FC" w:rsidRDefault="00C70BC5" w:rsidP="00C70BC5">
            <w:pPr>
              <w:pStyle w:val="tabletext"/>
              <w:spacing w:before="0" w:after="0"/>
              <w:ind w:right="113"/>
              <w:jc w:val="right"/>
              <w:rPr>
                <w:szCs w:val="20"/>
                <w:lang w:val="en-US"/>
              </w:rPr>
            </w:pPr>
          </w:p>
        </w:tc>
        <w:tc>
          <w:tcPr>
            <w:tcW w:w="283" w:type="dxa"/>
            <w:tcBorders>
              <w:top w:val="nil"/>
              <w:bottom w:val="nil"/>
            </w:tcBorders>
            <w:shd w:val="clear" w:color="auto" w:fill="auto"/>
            <w:noWrap/>
            <w:vAlign w:val="bottom"/>
          </w:tcPr>
          <w:p w14:paraId="20452DCB" w14:textId="77777777" w:rsidR="00C70BC5" w:rsidRPr="009D70FC" w:rsidRDefault="00C70BC5" w:rsidP="00C70BC5">
            <w:pPr>
              <w:pStyle w:val="tabletext"/>
              <w:spacing w:before="0" w:after="0"/>
              <w:ind w:right="113"/>
              <w:jc w:val="right"/>
              <w:rPr>
                <w:szCs w:val="20"/>
              </w:rPr>
            </w:pPr>
          </w:p>
        </w:tc>
        <w:tc>
          <w:tcPr>
            <w:tcW w:w="1417" w:type="dxa"/>
            <w:tcBorders>
              <w:top w:val="nil"/>
              <w:bottom w:val="nil"/>
            </w:tcBorders>
            <w:shd w:val="clear" w:color="auto" w:fill="auto"/>
            <w:noWrap/>
            <w:vAlign w:val="bottom"/>
          </w:tcPr>
          <w:p w14:paraId="18FA8C15" w14:textId="77777777" w:rsidR="00C70BC5" w:rsidRPr="009D70FC" w:rsidRDefault="00C70BC5" w:rsidP="00C70BC5">
            <w:pPr>
              <w:pStyle w:val="tabletext"/>
              <w:spacing w:before="0" w:after="0"/>
              <w:ind w:right="113"/>
              <w:jc w:val="right"/>
              <w:rPr>
                <w:szCs w:val="20"/>
                <w:lang w:val="en-US"/>
              </w:rPr>
            </w:pPr>
          </w:p>
        </w:tc>
      </w:tr>
      <w:tr w:rsidR="00A445B1" w:rsidRPr="009D70FC" w14:paraId="224FA1B5" w14:textId="77777777" w:rsidTr="00D27EF7">
        <w:trPr>
          <w:cantSplit/>
        </w:trPr>
        <w:tc>
          <w:tcPr>
            <w:tcW w:w="5669" w:type="dxa"/>
            <w:tcBorders>
              <w:top w:val="nil"/>
              <w:bottom w:val="nil"/>
            </w:tcBorders>
            <w:shd w:val="clear" w:color="auto" w:fill="auto"/>
            <w:vAlign w:val="bottom"/>
            <w:hideMark/>
          </w:tcPr>
          <w:p w14:paraId="53A9A3A7" w14:textId="77777777" w:rsidR="00A445B1" w:rsidRPr="009D70FC" w:rsidRDefault="00A445B1" w:rsidP="00A445B1">
            <w:pPr>
              <w:pStyle w:val="tabletext"/>
              <w:spacing w:before="0" w:after="0"/>
              <w:rPr>
                <w:szCs w:val="20"/>
              </w:rPr>
            </w:pPr>
            <w:r w:rsidRPr="009D70FC">
              <w:rPr>
                <w:szCs w:val="20"/>
              </w:rPr>
              <w:t>Cash and cash equivalents as at 1 January</w:t>
            </w:r>
          </w:p>
        </w:tc>
        <w:tc>
          <w:tcPr>
            <w:tcW w:w="850" w:type="dxa"/>
            <w:tcBorders>
              <w:top w:val="nil"/>
              <w:bottom w:val="nil"/>
            </w:tcBorders>
            <w:shd w:val="clear" w:color="auto" w:fill="auto"/>
            <w:noWrap/>
            <w:vAlign w:val="bottom"/>
          </w:tcPr>
          <w:p w14:paraId="2DF82273" w14:textId="77777777" w:rsidR="00A445B1" w:rsidRPr="009D70FC" w:rsidRDefault="00A445B1" w:rsidP="00A445B1">
            <w:pPr>
              <w:pStyle w:val="tabletext"/>
              <w:spacing w:before="0" w:after="0"/>
              <w:jc w:val="center"/>
              <w:rPr>
                <w:b/>
                <w:szCs w:val="20"/>
              </w:rPr>
            </w:pPr>
          </w:p>
        </w:tc>
        <w:tc>
          <w:tcPr>
            <w:tcW w:w="1417" w:type="dxa"/>
            <w:tcBorders>
              <w:top w:val="nil"/>
              <w:bottom w:val="single" w:sz="4" w:space="0" w:color="auto"/>
            </w:tcBorders>
            <w:shd w:val="clear" w:color="auto" w:fill="auto"/>
            <w:noWrap/>
            <w:vAlign w:val="bottom"/>
          </w:tcPr>
          <w:p w14:paraId="234E5505" w14:textId="6910808F" w:rsidR="00A445B1" w:rsidRPr="00530C60" w:rsidRDefault="00530C60" w:rsidP="00A445B1">
            <w:pPr>
              <w:pStyle w:val="tabletext"/>
              <w:spacing w:before="0" w:after="0"/>
              <w:ind w:right="113"/>
              <w:jc w:val="right"/>
              <w:rPr>
                <w:szCs w:val="20"/>
                <w:lang w:val="uk-UA"/>
              </w:rPr>
            </w:pPr>
            <w:r>
              <w:rPr>
                <w:szCs w:val="20"/>
                <w:lang w:val="uk-UA"/>
              </w:rPr>
              <w:t>2,769</w:t>
            </w:r>
          </w:p>
        </w:tc>
        <w:tc>
          <w:tcPr>
            <w:tcW w:w="283" w:type="dxa"/>
            <w:tcBorders>
              <w:top w:val="nil"/>
              <w:bottom w:val="nil"/>
            </w:tcBorders>
            <w:shd w:val="clear" w:color="auto" w:fill="auto"/>
            <w:noWrap/>
            <w:vAlign w:val="bottom"/>
          </w:tcPr>
          <w:p w14:paraId="0F205FFC" w14:textId="77777777" w:rsidR="00A445B1" w:rsidRPr="009D70FC" w:rsidRDefault="00A445B1" w:rsidP="00A445B1">
            <w:pPr>
              <w:pStyle w:val="tabletext"/>
              <w:spacing w:before="0" w:after="0"/>
              <w:ind w:right="113"/>
              <w:jc w:val="right"/>
              <w:rPr>
                <w:szCs w:val="20"/>
              </w:rPr>
            </w:pPr>
          </w:p>
        </w:tc>
        <w:tc>
          <w:tcPr>
            <w:tcW w:w="1417" w:type="dxa"/>
            <w:tcBorders>
              <w:top w:val="nil"/>
              <w:bottom w:val="single" w:sz="4" w:space="0" w:color="auto"/>
            </w:tcBorders>
            <w:shd w:val="clear" w:color="auto" w:fill="auto"/>
            <w:noWrap/>
            <w:vAlign w:val="bottom"/>
          </w:tcPr>
          <w:p w14:paraId="680EFEBE" w14:textId="76F410B0" w:rsidR="00A445B1" w:rsidRPr="009D70FC" w:rsidRDefault="00A445B1" w:rsidP="00A445B1">
            <w:pPr>
              <w:pStyle w:val="tabletext"/>
              <w:spacing w:before="0" w:after="0"/>
              <w:ind w:right="113"/>
              <w:jc w:val="right"/>
              <w:rPr>
                <w:szCs w:val="20"/>
              </w:rPr>
            </w:pPr>
            <w:r>
              <w:rPr>
                <w:szCs w:val="20"/>
              </w:rPr>
              <w:t>7,583</w:t>
            </w:r>
          </w:p>
        </w:tc>
      </w:tr>
      <w:tr w:rsidR="00A445B1" w:rsidRPr="009D70FC" w14:paraId="742E180D" w14:textId="77777777" w:rsidTr="00C70BC5">
        <w:trPr>
          <w:cantSplit/>
        </w:trPr>
        <w:tc>
          <w:tcPr>
            <w:tcW w:w="5669" w:type="dxa"/>
            <w:tcBorders>
              <w:top w:val="nil"/>
              <w:bottom w:val="nil"/>
            </w:tcBorders>
            <w:shd w:val="clear" w:color="auto" w:fill="auto"/>
            <w:vAlign w:val="bottom"/>
          </w:tcPr>
          <w:p w14:paraId="63FB58B2" w14:textId="77777777" w:rsidR="00A445B1" w:rsidRPr="009D70FC" w:rsidRDefault="00A445B1" w:rsidP="00A445B1">
            <w:pPr>
              <w:pStyle w:val="tabletext"/>
              <w:spacing w:before="0" w:after="0"/>
              <w:rPr>
                <w:szCs w:val="20"/>
              </w:rPr>
            </w:pPr>
          </w:p>
        </w:tc>
        <w:tc>
          <w:tcPr>
            <w:tcW w:w="850" w:type="dxa"/>
            <w:tcBorders>
              <w:top w:val="nil"/>
              <w:bottom w:val="nil"/>
            </w:tcBorders>
            <w:shd w:val="clear" w:color="auto" w:fill="auto"/>
            <w:noWrap/>
            <w:vAlign w:val="bottom"/>
          </w:tcPr>
          <w:p w14:paraId="3C868A7E" w14:textId="77777777" w:rsidR="00A445B1" w:rsidRPr="009D70FC" w:rsidRDefault="00A445B1" w:rsidP="00A445B1">
            <w:pPr>
              <w:pStyle w:val="tabletext"/>
              <w:spacing w:before="0" w:after="0"/>
              <w:jc w:val="center"/>
              <w:rPr>
                <w:b/>
                <w:szCs w:val="20"/>
              </w:rPr>
            </w:pPr>
          </w:p>
        </w:tc>
        <w:tc>
          <w:tcPr>
            <w:tcW w:w="1417" w:type="dxa"/>
            <w:tcBorders>
              <w:top w:val="single" w:sz="4" w:space="0" w:color="auto"/>
              <w:bottom w:val="nil"/>
            </w:tcBorders>
            <w:shd w:val="clear" w:color="auto" w:fill="auto"/>
            <w:noWrap/>
            <w:vAlign w:val="bottom"/>
          </w:tcPr>
          <w:p w14:paraId="107BD7D9" w14:textId="77777777" w:rsidR="00A445B1" w:rsidRPr="009D70FC" w:rsidRDefault="00A445B1" w:rsidP="00A445B1">
            <w:pPr>
              <w:pStyle w:val="tabletext"/>
              <w:spacing w:before="0" w:after="0"/>
              <w:ind w:right="113"/>
              <w:jc w:val="right"/>
              <w:rPr>
                <w:szCs w:val="20"/>
              </w:rPr>
            </w:pPr>
          </w:p>
        </w:tc>
        <w:tc>
          <w:tcPr>
            <w:tcW w:w="283" w:type="dxa"/>
            <w:tcBorders>
              <w:top w:val="nil"/>
              <w:bottom w:val="nil"/>
            </w:tcBorders>
            <w:shd w:val="clear" w:color="auto" w:fill="auto"/>
            <w:noWrap/>
            <w:vAlign w:val="bottom"/>
          </w:tcPr>
          <w:p w14:paraId="7A144BA9" w14:textId="77777777" w:rsidR="00A445B1" w:rsidRPr="009D70FC" w:rsidRDefault="00A445B1" w:rsidP="00A445B1">
            <w:pPr>
              <w:pStyle w:val="tabletext"/>
              <w:spacing w:before="0" w:after="0"/>
              <w:ind w:right="113"/>
              <w:jc w:val="right"/>
              <w:rPr>
                <w:szCs w:val="20"/>
              </w:rPr>
            </w:pPr>
          </w:p>
        </w:tc>
        <w:tc>
          <w:tcPr>
            <w:tcW w:w="1417" w:type="dxa"/>
            <w:tcBorders>
              <w:top w:val="single" w:sz="4" w:space="0" w:color="auto"/>
              <w:bottom w:val="nil"/>
            </w:tcBorders>
            <w:shd w:val="clear" w:color="auto" w:fill="auto"/>
            <w:noWrap/>
            <w:vAlign w:val="bottom"/>
          </w:tcPr>
          <w:p w14:paraId="77A79C8F" w14:textId="77777777" w:rsidR="00A445B1" w:rsidRPr="009D70FC" w:rsidRDefault="00A445B1" w:rsidP="00A445B1">
            <w:pPr>
              <w:pStyle w:val="tabletext"/>
              <w:spacing w:before="0" w:after="0"/>
              <w:ind w:right="113"/>
              <w:jc w:val="right"/>
              <w:rPr>
                <w:szCs w:val="20"/>
              </w:rPr>
            </w:pPr>
          </w:p>
        </w:tc>
      </w:tr>
      <w:tr w:rsidR="00A445B1" w:rsidRPr="009D70FC" w14:paraId="7C985C00" w14:textId="77777777" w:rsidTr="00D27EF7">
        <w:trPr>
          <w:cantSplit/>
        </w:trPr>
        <w:tc>
          <w:tcPr>
            <w:tcW w:w="5669" w:type="dxa"/>
            <w:tcBorders>
              <w:top w:val="nil"/>
              <w:bottom w:val="nil"/>
            </w:tcBorders>
            <w:shd w:val="clear" w:color="auto" w:fill="auto"/>
            <w:vAlign w:val="bottom"/>
            <w:hideMark/>
          </w:tcPr>
          <w:p w14:paraId="275D9F8A" w14:textId="77777777" w:rsidR="00A445B1" w:rsidRPr="009D70FC" w:rsidRDefault="00A445B1" w:rsidP="00A445B1">
            <w:pPr>
              <w:pStyle w:val="tabletext"/>
              <w:spacing w:before="0" w:after="0"/>
              <w:rPr>
                <w:b/>
                <w:szCs w:val="20"/>
              </w:rPr>
            </w:pPr>
            <w:r w:rsidRPr="009D70FC">
              <w:rPr>
                <w:b/>
                <w:szCs w:val="20"/>
              </w:rPr>
              <w:t>Cash and cash equivalents as at 31 December</w:t>
            </w:r>
          </w:p>
        </w:tc>
        <w:tc>
          <w:tcPr>
            <w:tcW w:w="850" w:type="dxa"/>
            <w:tcBorders>
              <w:top w:val="nil"/>
              <w:bottom w:val="nil"/>
            </w:tcBorders>
            <w:shd w:val="clear" w:color="auto" w:fill="auto"/>
            <w:noWrap/>
            <w:vAlign w:val="bottom"/>
          </w:tcPr>
          <w:p w14:paraId="4DBE2B80" w14:textId="77777777" w:rsidR="00A445B1" w:rsidRPr="005F508E" w:rsidRDefault="00A445B1" w:rsidP="00A445B1">
            <w:pPr>
              <w:pStyle w:val="tabletext"/>
              <w:spacing w:before="0" w:after="0"/>
              <w:jc w:val="center"/>
              <w:rPr>
                <w:szCs w:val="20"/>
                <w:lang w:val="en-US"/>
              </w:rPr>
            </w:pPr>
            <w:r w:rsidRPr="005F508E">
              <w:rPr>
                <w:szCs w:val="20"/>
                <w:lang w:val="en-US"/>
              </w:rPr>
              <w:t>1</w:t>
            </w:r>
          </w:p>
        </w:tc>
        <w:tc>
          <w:tcPr>
            <w:tcW w:w="1417" w:type="dxa"/>
            <w:tcBorders>
              <w:top w:val="nil"/>
              <w:bottom w:val="double" w:sz="4" w:space="0" w:color="auto"/>
            </w:tcBorders>
            <w:shd w:val="clear" w:color="auto" w:fill="auto"/>
            <w:noWrap/>
            <w:vAlign w:val="bottom"/>
          </w:tcPr>
          <w:p w14:paraId="1397BA73" w14:textId="0F43FEA6" w:rsidR="00A445B1" w:rsidRPr="00530C60" w:rsidRDefault="00530C60" w:rsidP="00A445B1">
            <w:pPr>
              <w:pStyle w:val="tabletext"/>
              <w:spacing w:before="0" w:after="0"/>
              <w:ind w:right="113"/>
              <w:jc w:val="right"/>
              <w:rPr>
                <w:b/>
                <w:szCs w:val="20"/>
                <w:lang w:val="uk-UA"/>
              </w:rPr>
            </w:pPr>
            <w:r>
              <w:rPr>
                <w:b/>
                <w:szCs w:val="20"/>
                <w:lang w:val="uk-UA"/>
              </w:rPr>
              <w:t>1,356</w:t>
            </w:r>
          </w:p>
        </w:tc>
        <w:tc>
          <w:tcPr>
            <w:tcW w:w="283" w:type="dxa"/>
            <w:tcBorders>
              <w:top w:val="nil"/>
              <w:bottom w:val="nil"/>
            </w:tcBorders>
            <w:shd w:val="clear" w:color="auto" w:fill="auto"/>
            <w:noWrap/>
            <w:vAlign w:val="bottom"/>
          </w:tcPr>
          <w:p w14:paraId="3ED8854D" w14:textId="77777777" w:rsidR="00A445B1" w:rsidRPr="009D70FC" w:rsidRDefault="00A445B1" w:rsidP="00A445B1">
            <w:pPr>
              <w:pStyle w:val="tabletext"/>
              <w:spacing w:before="0" w:after="0"/>
              <w:ind w:right="113"/>
              <w:jc w:val="right"/>
              <w:rPr>
                <w:b/>
                <w:szCs w:val="20"/>
              </w:rPr>
            </w:pPr>
          </w:p>
        </w:tc>
        <w:tc>
          <w:tcPr>
            <w:tcW w:w="1417" w:type="dxa"/>
            <w:tcBorders>
              <w:top w:val="nil"/>
              <w:bottom w:val="double" w:sz="4" w:space="0" w:color="auto"/>
            </w:tcBorders>
            <w:shd w:val="clear" w:color="auto" w:fill="auto"/>
            <w:noWrap/>
            <w:vAlign w:val="bottom"/>
          </w:tcPr>
          <w:p w14:paraId="137EA54E" w14:textId="5680C1DB" w:rsidR="00A445B1" w:rsidRPr="009D70FC" w:rsidRDefault="00A445B1" w:rsidP="00A445B1">
            <w:pPr>
              <w:pStyle w:val="tabletext"/>
              <w:spacing w:before="0" w:after="0"/>
              <w:ind w:right="113"/>
              <w:jc w:val="right"/>
              <w:rPr>
                <w:b/>
                <w:szCs w:val="20"/>
                <w:lang w:val="en-US"/>
              </w:rPr>
            </w:pPr>
            <w:r>
              <w:rPr>
                <w:b/>
                <w:szCs w:val="20"/>
                <w:lang w:val="en-US"/>
              </w:rPr>
              <w:t>2,769</w:t>
            </w:r>
          </w:p>
        </w:tc>
      </w:tr>
    </w:tbl>
    <w:p w14:paraId="7C0E74D1" w14:textId="77777777" w:rsidR="009925BD" w:rsidRDefault="009925BD" w:rsidP="009925BD">
      <w:pPr>
        <w:spacing w:after="0" w:line="240" w:lineRule="auto"/>
        <w:rPr>
          <w:rFonts w:ascii="Tahoma" w:eastAsia="Times New Roman" w:hAnsi="Tahoma" w:cs="Tahoma"/>
          <w:color w:val="FFFFFF"/>
          <w:sz w:val="18"/>
          <w:szCs w:val="18"/>
          <w:lang w:eastAsia="uk-UA"/>
        </w:rPr>
      </w:pPr>
    </w:p>
    <w:p w14:paraId="51A469D7" w14:textId="77777777" w:rsidR="006A6092" w:rsidRDefault="006A6092" w:rsidP="009925BD">
      <w:pPr>
        <w:spacing w:after="0" w:line="240" w:lineRule="auto"/>
        <w:rPr>
          <w:rFonts w:ascii="Tahoma" w:eastAsia="Times New Roman" w:hAnsi="Tahoma" w:cs="Tahoma"/>
          <w:color w:val="FFFFFF"/>
          <w:sz w:val="18"/>
          <w:szCs w:val="18"/>
          <w:lang w:eastAsia="uk-UA"/>
        </w:rPr>
      </w:pPr>
    </w:p>
    <w:p w14:paraId="2B7D36F2" w14:textId="77777777" w:rsidR="006A6092" w:rsidRDefault="006A6092">
      <w:pPr>
        <w:rPr>
          <w:rFonts w:ascii="Tahoma" w:eastAsia="Times New Roman" w:hAnsi="Tahoma" w:cs="Tahoma"/>
          <w:color w:val="FFFFFF"/>
          <w:sz w:val="18"/>
          <w:szCs w:val="18"/>
          <w:lang w:eastAsia="uk-UA"/>
        </w:rPr>
      </w:pPr>
      <w:r>
        <w:rPr>
          <w:rFonts w:ascii="Tahoma" w:eastAsia="Times New Roman" w:hAnsi="Tahoma" w:cs="Tahoma"/>
          <w:color w:val="FFFFFF"/>
          <w:sz w:val="18"/>
          <w:szCs w:val="18"/>
          <w:lang w:eastAsia="uk-UA"/>
        </w:rPr>
        <w:br w:type="page"/>
      </w:r>
    </w:p>
    <w:p w14:paraId="7DB1B395" w14:textId="77777777" w:rsidR="004600B1" w:rsidRDefault="004600B1" w:rsidP="006A6092">
      <w:pPr>
        <w:pStyle w:val="a4"/>
        <w:rPr>
          <w:rFonts w:ascii="CIDFont+F2" w:eastAsia="Times New Roman" w:hAnsi="CIDFont+F2" w:cs="Times New Roman"/>
          <w:b/>
          <w:color w:val="000000"/>
          <w:sz w:val="18"/>
          <w:szCs w:val="18"/>
          <w:lang w:val="en-US" w:eastAsia="uk-UA"/>
        </w:rPr>
      </w:pPr>
    </w:p>
    <w:p w14:paraId="25435AE2" w14:textId="77777777" w:rsidR="004600B1" w:rsidRPr="004600B1" w:rsidRDefault="004600B1" w:rsidP="004600B1">
      <w:pPr>
        <w:spacing w:after="0" w:line="240" w:lineRule="auto"/>
        <w:rPr>
          <w:rFonts w:ascii="Times New Roman" w:eastAsia="Times New Roman" w:hAnsi="Times New Roman" w:cs="Times New Roman"/>
          <w:b/>
          <w:bCs/>
          <w:color w:val="000000"/>
          <w:sz w:val="20"/>
          <w:szCs w:val="20"/>
          <w:lang w:val="en-US" w:eastAsia="uk-UA"/>
        </w:rPr>
      </w:pPr>
      <w:r>
        <w:rPr>
          <w:rFonts w:ascii="Times New Roman" w:eastAsia="Times New Roman" w:hAnsi="Times New Roman" w:cs="Times New Roman"/>
          <w:b/>
          <w:bCs/>
          <w:color w:val="000000"/>
          <w:sz w:val="20"/>
          <w:szCs w:val="20"/>
          <w:lang w:val="en-US" w:eastAsia="uk-UA"/>
        </w:rPr>
        <w:t>BACKGOUND</w:t>
      </w:r>
    </w:p>
    <w:p w14:paraId="24025E67" w14:textId="77777777" w:rsidR="004600B1" w:rsidRPr="009D70FC" w:rsidRDefault="004600B1" w:rsidP="004600B1">
      <w:pPr>
        <w:pStyle w:val="2"/>
        <w:keepNext w:val="0"/>
        <w:numPr>
          <w:ilvl w:val="0"/>
          <w:numId w:val="0"/>
        </w:numPr>
        <w:tabs>
          <w:tab w:val="clear" w:pos="0"/>
        </w:tabs>
        <w:spacing w:before="0" w:after="0" w:line="240" w:lineRule="auto"/>
        <w:jc w:val="both"/>
      </w:pPr>
    </w:p>
    <w:p w14:paraId="09EC6824" w14:textId="77777777" w:rsidR="004600B1" w:rsidRDefault="004600B1" w:rsidP="004600B1">
      <w:pPr>
        <w:pStyle w:val="a8"/>
        <w:numPr>
          <w:ilvl w:val="0"/>
          <w:numId w:val="3"/>
        </w:numPr>
        <w:ind w:hanging="720"/>
        <w:jc w:val="both"/>
        <w:rPr>
          <w:rFonts w:ascii="Times New Roman" w:hAnsi="Times New Roman" w:cs="Times New Roman"/>
          <w:b/>
          <w:bCs/>
          <w:color w:val="000000"/>
          <w:sz w:val="20"/>
          <w:szCs w:val="20"/>
          <w:lang w:val="en-US"/>
        </w:rPr>
      </w:pPr>
      <w:r>
        <w:rPr>
          <w:rFonts w:ascii="Times New Roman" w:hAnsi="Times New Roman" w:cs="Times New Roman"/>
          <w:b/>
          <w:bCs/>
          <w:color w:val="000000"/>
          <w:sz w:val="20"/>
          <w:szCs w:val="20"/>
          <w:lang w:val="en-US"/>
        </w:rPr>
        <w:t>Organisation and operations</w:t>
      </w:r>
    </w:p>
    <w:p w14:paraId="4D63F4EF" w14:textId="77777777" w:rsidR="004600B1" w:rsidRPr="004600B1" w:rsidRDefault="004600B1" w:rsidP="004600B1">
      <w:pPr>
        <w:pStyle w:val="a8"/>
        <w:jc w:val="both"/>
        <w:rPr>
          <w:rFonts w:ascii="Times New Roman" w:hAnsi="Times New Roman" w:cs="Times New Roman"/>
          <w:b/>
          <w:bCs/>
          <w:color w:val="000000"/>
          <w:sz w:val="20"/>
          <w:szCs w:val="20"/>
          <w:lang w:val="en-US"/>
        </w:rPr>
      </w:pPr>
    </w:p>
    <w:p w14:paraId="0EB85616" w14:textId="77777777" w:rsidR="004600B1" w:rsidRPr="005F508E" w:rsidRDefault="004600B1" w:rsidP="004600B1">
      <w:pPr>
        <w:pStyle w:val="a8"/>
        <w:spacing w:after="0" w:line="240" w:lineRule="auto"/>
        <w:jc w:val="both"/>
        <w:rPr>
          <w:rFonts w:ascii="Times New Roman" w:eastAsia="Times New Roman" w:hAnsi="Times New Roman" w:cs="Times New Roman"/>
          <w:color w:val="000000"/>
          <w:sz w:val="20"/>
          <w:szCs w:val="20"/>
          <w:lang w:val="en-US" w:eastAsia="uk-UA"/>
        </w:rPr>
      </w:pPr>
      <w:r w:rsidRPr="005F508E">
        <w:rPr>
          <w:rFonts w:ascii="Times New Roman" w:eastAsia="Times New Roman" w:hAnsi="Times New Roman" w:cs="Times New Roman"/>
          <w:color w:val="000000"/>
          <w:sz w:val="20"/>
          <w:szCs w:val="20"/>
          <w:lang w:val="en-US" w:eastAsia="uk-UA"/>
        </w:rPr>
        <w:t xml:space="preserve">The company was incorporated on 23 March 2022 as a non-profit company in Ukraine and obtained its certificate to commence business on the same day. The </w:t>
      </w:r>
      <w:r>
        <w:rPr>
          <w:rFonts w:ascii="Times New Roman" w:eastAsia="Times New Roman" w:hAnsi="Times New Roman" w:cs="Times New Roman"/>
          <w:color w:val="000000"/>
          <w:sz w:val="20"/>
          <w:szCs w:val="20"/>
          <w:lang w:val="en-US" w:eastAsia="uk-UA"/>
        </w:rPr>
        <w:t xml:space="preserve">founder of the company is Agroprosperis LLC, which </w:t>
      </w:r>
      <w:r w:rsidRPr="005F508E">
        <w:rPr>
          <w:rFonts w:ascii="Times New Roman" w:eastAsia="Times New Roman" w:hAnsi="Times New Roman" w:cs="Times New Roman"/>
          <w:color w:val="000000"/>
          <w:sz w:val="20"/>
          <w:szCs w:val="20"/>
          <w:lang w:val="en-US" w:eastAsia="uk-UA"/>
        </w:rPr>
        <w:t>is 100% subsidiary of Agroprosperis Group that is one of the largest crop producers and exporters with direct foreign investments in the Black Sea region.</w:t>
      </w:r>
    </w:p>
    <w:p w14:paraId="50CB34A0" w14:textId="77777777" w:rsidR="004600B1" w:rsidRPr="005F508E" w:rsidRDefault="004600B1" w:rsidP="004600B1">
      <w:pPr>
        <w:pStyle w:val="a8"/>
        <w:spacing w:after="0" w:line="240" w:lineRule="auto"/>
        <w:rPr>
          <w:rFonts w:ascii="Times New Roman" w:eastAsia="Times New Roman" w:hAnsi="Times New Roman" w:cs="Times New Roman"/>
          <w:color w:val="000000"/>
          <w:sz w:val="20"/>
          <w:szCs w:val="20"/>
          <w:lang w:val="en-US" w:eastAsia="uk-UA"/>
        </w:rPr>
      </w:pPr>
    </w:p>
    <w:p w14:paraId="1EAEC587" w14:textId="77777777" w:rsidR="004600B1" w:rsidRDefault="004600B1" w:rsidP="00DA00A5">
      <w:pPr>
        <w:pStyle w:val="a8"/>
        <w:numPr>
          <w:ilvl w:val="0"/>
          <w:numId w:val="3"/>
        </w:numPr>
        <w:ind w:hanging="720"/>
        <w:jc w:val="both"/>
        <w:rPr>
          <w:rFonts w:ascii="Times New Roman" w:hAnsi="Times New Roman" w:cs="Times New Roman"/>
          <w:b/>
          <w:bCs/>
          <w:color w:val="000000"/>
          <w:sz w:val="20"/>
          <w:szCs w:val="20"/>
          <w:lang w:val="en-US"/>
        </w:rPr>
      </w:pPr>
      <w:r w:rsidRPr="00DA00A5">
        <w:rPr>
          <w:rFonts w:ascii="Times New Roman" w:hAnsi="Times New Roman" w:cs="Times New Roman"/>
          <w:b/>
          <w:bCs/>
          <w:color w:val="000000"/>
          <w:sz w:val="20"/>
          <w:szCs w:val="20"/>
          <w:lang w:val="en-US"/>
        </w:rPr>
        <w:t>Nature of business</w:t>
      </w:r>
    </w:p>
    <w:p w14:paraId="31DC98FF" w14:textId="77777777" w:rsidR="00DA00A5" w:rsidRPr="00DA00A5" w:rsidRDefault="00DA00A5" w:rsidP="00DA00A5">
      <w:pPr>
        <w:pStyle w:val="a8"/>
        <w:jc w:val="both"/>
        <w:rPr>
          <w:rFonts w:ascii="Times New Roman" w:hAnsi="Times New Roman" w:cs="Times New Roman"/>
          <w:b/>
          <w:bCs/>
          <w:color w:val="000000"/>
          <w:sz w:val="20"/>
          <w:szCs w:val="20"/>
          <w:lang w:val="en-US"/>
        </w:rPr>
      </w:pPr>
    </w:p>
    <w:p w14:paraId="76E63704" w14:textId="77777777" w:rsidR="004600B1" w:rsidRPr="00DA00A5" w:rsidRDefault="004600B1" w:rsidP="00DA00A5">
      <w:pPr>
        <w:pStyle w:val="a8"/>
        <w:spacing w:after="0" w:line="240" w:lineRule="auto"/>
        <w:jc w:val="both"/>
        <w:rPr>
          <w:rFonts w:ascii="Times New Roman" w:eastAsia="Times New Roman" w:hAnsi="Times New Roman" w:cs="Times New Roman"/>
          <w:color w:val="000000"/>
          <w:sz w:val="20"/>
          <w:szCs w:val="20"/>
          <w:lang w:val="en-US" w:eastAsia="uk-UA"/>
        </w:rPr>
      </w:pPr>
      <w:r w:rsidRPr="00DA00A5">
        <w:rPr>
          <w:rFonts w:ascii="Times New Roman" w:eastAsia="Times New Roman" w:hAnsi="Times New Roman" w:cs="Times New Roman"/>
          <w:color w:val="000000"/>
          <w:sz w:val="20"/>
          <w:szCs w:val="20"/>
          <w:lang w:val="en-US" w:eastAsia="uk-UA"/>
        </w:rPr>
        <w:t>The company is a humanitarian organization that operates on a non-profit basis, providing voluntary personal and/or material assistance to promote the legitimate interests of beneficiaries and develop socially significant areas. The company's primary goal is to offer selfless support, without generating profit or any remuneration for its founders, management members, or employees.</w:t>
      </w:r>
    </w:p>
    <w:p w14:paraId="78D9801F" w14:textId="77777777" w:rsidR="004600B1" w:rsidRDefault="004600B1" w:rsidP="004600B1">
      <w:pPr>
        <w:pStyle w:val="a8"/>
        <w:spacing w:after="0" w:line="240" w:lineRule="auto"/>
        <w:jc w:val="both"/>
        <w:rPr>
          <w:rFonts w:ascii="Times New Roman" w:eastAsia="Times New Roman" w:hAnsi="Times New Roman" w:cs="Times New Roman"/>
          <w:color w:val="000000"/>
          <w:sz w:val="20"/>
          <w:szCs w:val="20"/>
          <w:lang w:val="en-US" w:eastAsia="uk-UA"/>
        </w:rPr>
      </w:pPr>
    </w:p>
    <w:p w14:paraId="4B152637" w14:textId="77777777" w:rsidR="004600B1" w:rsidRPr="00E114A9" w:rsidRDefault="004600B1" w:rsidP="004600B1">
      <w:pPr>
        <w:pStyle w:val="a8"/>
        <w:spacing w:after="0" w:line="240" w:lineRule="auto"/>
        <w:jc w:val="both"/>
        <w:rPr>
          <w:rFonts w:ascii="Times New Roman" w:eastAsia="Times New Roman" w:hAnsi="Times New Roman" w:cs="Times New Roman"/>
          <w:color w:val="000000"/>
          <w:sz w:val="20"/>
          <w:szCs w:val="20"/>
          <w:lang w:val="en-US" w:eastAsia="uk-UA"/>
        </w:rPr>
      </w:pPr>
      <w:r w:rsidRPr="00DE58B0">
        <w:rPr>
          <w:rFonts w:ascii="Times New Roman" w:eastAsia="Times New Roman" w:hAnsi="Times New Roman" w:cs="Times New Roman"/>
          <w:color w:val="000000"/>
          <w:sz w:val="20"/>
          <w:szCs w:val="20"/>
          <w:lang w:val="en-US" w:eastAsia="uk-UA"/>
        </w:rPr>
        <w:t xml:space="preserve">The company's activities cover a wide range of areas. This includes supporting national defense and civil protection in emergencies, assisting victims of disasters and armed conflicts, as well as refugees. The </w:t>
      </w:r>
      <w:r>
        <w:rPr>
          <w:rFonts w:ascii="Times New Roman" w:eastAsia="Times New Roman" w:hAnsi="Times New Roman" w:cs="Times New Roman"/>
          <w:color w:val="000000"/>
          <w:sz w:val="20"/>
          <w:szCs w:val="20"/>
          <w:lang w:val="en-US" w:eastAsia="uk-UA"/>
        </w:rPr>
        <w:t>company</w:t>
      </w:r>
      <w:r w:rsidRPr="00DE58B0">
        <w:rPr>
          <w:rFonts w:ascii="Times New Roman" w:eastAsia="Times New Roman" w:hAnsi="Times New Roman" w:cs="Times New Roman"/>
          <w:color w:val="000000"/>
          <w:sz w:val="20"/>
          <w:szCs w:val="20"/>
          <w:lang w:val="en-US" w:eastAsia="uk-UA"/>
        </w:rPr>
        <w:t xml:space="preserve"> also actively contributes to community development, provides social protection and services to combat poverty, stimulates Ukraine's economic development, and ensures human rights protection. Other important areas include healthcare, ecology and animal protection, education, culture and art, scientific research, sports, and development of international cooperation</w:t>
      </w:r>
      <w:r>
        <w:rPr>
          <w:rFonts w:ascii="Times New Roman" w:eastAsia="Times New Roman" w:hAnsi="Times New Roman" w:cs="Times New Roman"/>
          <w:color w:val="000000"/>
          <w:sz w:val="20"/>
          <w:szCs w:val="20"/>
          <w:lang w:val="en-US" w:eastAsia="uk-UA"/>
        </w:rPr>
        <w:t>.</w:t>
      </w:r>
    </w:p>
    <w:p w14:paraId="0567D6B0" w14:textId="77777777" w:rsidR="004600B1" w:rsidRDefault="004600B1" w:rsidP="004600B1">
      <w:pPr>
        <w:spacing w:after="0" w:line="240" w:lineRule="auto"/>
        <w:rPr>
          <w:rFonts w:ascii="Times New Roman" w:eastAsia="Times New Roman" w:hAnsi="Times New Roman" w:cs="Times New Roman"/>
          <w:b/>
          <w:bCs/>
          <w:color w:val="000000"/>
          <w:sz w:val="20"/>
          <w:szCs w:val="20"/>
          <w:lang w:val="en-US" w:eastAsia="uk-UA"/>
        </w:rPr>
      </w:pPr>
    </w:p>
    <w:p w14:paraId="7BA3D515" w14:textId="77777777" w:rsidR="00DA00A5" w:rsidRDefault="00DA00A5" w:rsidP="00DA00A5">
      <w:pPr>
        <w:pStyle w:val="a8"/>
        <w:numPr>
          <w:ilvl w:val="0"/>
          <w:numId w:val="3"/>
        </w:numPr>
        <w:ind w:hanging="720"/>
        <w:jc w:val="both"/>
        <w:rPr>
          <w:rFonts w:ascii="Times New Roman" w:hAnsi="Times New Roman" w:cs="Times New Roman"/>
          <w:b/>
          <w:bCs/>
          <w:color w:val="000000"/>
          <w:sz w:val="20"/>
          <w:szCs w:val="20"/>
          <w:lang w:val="en-US"/>
        </w:rPr>
      </w:pPr>
      <w:r w:rsidRPr="00DA00A5">
        <w:rPr>
          <w:rFonts w:ascii="Times New Roman" w:hAnsi="Times New Roman" w:cs="Times New Roman"/>
          <w:b/>
          <w:bCs/>
          <w:color w:val="000000"/>
          <w:sz w:val="20"/>
          <w:szCs w:val="20"/>
          <w:lang w:val="en-US"/>
        </w:rPr>
        <w:t xml:space="preserve">Business environment </w:t>
      </w:r>
    </w:p>
    <w:p w14:paraId="57327AD7" w14:textId="77777777" w:rsidR="00DA00A5" w:rsidRPr="00DA00A5" w:rsidRDefault="00DA00A5" w:rsidP="00DA00A5">
      <w:pPr>
        <w:pStyle w:val="a8"/>
        <w:jc w:val="both"/>
        <w:rPr>
          <w:rFonts w:ascii="Times New Roman" w:hAnsi="Times New Roman" w:cs="Times New Roman"/>
          <w:b/>
          <w:bCs/>
          <w:color w:val="000000"/>
          <w:sz w:val="20"/>
          <w:szCs w:val="20"/>
          <w:lang w:val="en-US"/>
        </w:rPr>
      </w:pPr>
    </w:p>
    <w:p w14:paraId="715D3E3B" w14:textId="77777777" w:rsidR="00A445B1" w:rsidRPr="00A445B1" w:rsidRDefault="00A445B1" w:rsidP="00A445B1">
      <w:pPr>
        <w:pStyle w:val="a8"/>
        <w:spacing w:after="0" w:line="240" w:lineRule="auto"/>
        <w:jc w:val="both"/>
        <w:rPr>
          <w:rFonts w:ascii="Times New Roman" w:eastAsia="Times New Roman" w:hAnsi="Times New Roman" w:cs="Times New Roman"/>
          <w:color w:val="000000"/>
          <w:sz w:val="20"/>
          <w:szCs w:val="20"/>
          <w:lang w:val="en-US" w:eastAsia="uk-UA"/>
        </w:rPr>
      </w:pPr>
      <w:r w:rsidRPr="00A445B1">
        <w:rPr>
          <w:rFonts w:ascii="Times New Roman" w:eastAsia="Times New Roman" w:hAnsi="Times New Roman" w:cs="Times New Roman"/>
          <w:color w:val="000000"/>
          <w:sz w:val="20"/>
          <w:szCs w:val="20"/>
          <w:lang w:val="en-US" w:eastAsia="uk-UA"/>
        </w:rPr>
        <w:t>In 2025, the full-scale war that began in February 2022 due to the armed aggression of the Russian Federation continued across the entire territory of Ukraine. These events caused significant destruction of infrastructure, displacement of large numbers of people, and widespread disruption of economic activity. Attacks on critical infrastructure, including electricity generation and transmission facilities, continued during 2025. In particular, toward the end of 2025, intensified shelling and missile attacks on the energy system led to increased damage to power infrastructure and resulted in more frequent and prolonged electricity supply interruptions for households and businesses. These disruptions increased operating costs for many businesses and required companies to further adapt their production processes, energy consumption patterns and continuity plans.</w:t>
      </w:r>
    </w:p>
    <w:p w14:paraId="212959AB" w14:textId="77777777" w:rsidR="00A445B1" w:rsidRPr="00A445B1" w:rsidRDefault="00A445B1" w:rsidP="00A445B1">
      <w:pPr>
        <w:pStyle w:val="a8"/>
        <w:spacing w:after="0" w:line="240" w:lineRule="auto"/>
        <w:jc w:val="both"/>
        <w:rPr>
          <w:rFonts w:ascii="Times New Roman" w:eastAsia="Times New Roman" w:hAnsi="Times New Roman" w:cs="Times New Roman"/>
          <w:color w:val="000000"/>
          <w:sz w:val="20"/>
          <w:szCs w:val="20"/>
          <w:lang w:val="en-US" w:eastAsia="uk-UA"/>
        </w:rPr>
      </w:pPr>
    </w:p>
    <w:p w14:paraId="4A61AEE4" w14:textId="77777777" w:rsidR="00A445B1" w:rsidRPr="00A445B1" w:rsidRDefault="00A445B1" w:rsidP="00A445B1">
      <w:pPr>
        <w:pStyle w:val="a8"/>
        <w:spacing w:after="0" w:line="240" w:lineRule="auto"/>
        <w:jc w:val="both"/>
        <w:rPr>
          <w:rFonts w:ascii="Times New Roman" w:eastAsia="Times New Roman" w:hAnsi="Times New Roman" w:cs="Times New Roman"/>
          <w:color w:val="000000"/>
          <w:sz w:val="20"/>
          <w:szCs w:val="20"/>
          <w:lang w:val="en-US" w:eastAsia="uk-UA"/>
        </w:rPr>
      </w:pPr>
      <w:r w:rsidRPr="00A445B1">
        <w:rPr>
          <w:rFonts w:ascii="Times New Roman" w:eastAsia="Times New Roman" w:hAnsi="Times New Roman" w:cs="Times New Roman"/>
          <w:color w:val="000000"/>
          <w:sz w:val="20"/>
          <w:szCs w:val="20"/>
          <w:lang w:val="en-US" w:eastAsia="uk-UA"/>
        </w:rPr>
        <w:t>During 2025, periodic disruptions to the operation of Ukrainian seaports and export corridors occurred as a result of missile and drone attacks by the Russian Federation on port, railway, and other transport infrastructure, heightened security risks, and related infrastructure damage, adversely affecting transportation, trade flows, and logistics. Despite these challenges, alternative logistics routes and export mechanisms continued to operate, allowing certain levels of export activity to be maintained.</w:t>
      </w:r>
    </w:p>
    <w:p w14:paraId="207F3C65" w14:textId="77777777" w:rsidR="00A445B1" w:rsidRPr="00A445B1" w:rsidRDefault="00A445B1" w:rsidP="00A445B1">
      <w:pPr>
        <w:pStyle w:val="a8"/>
        <w:spacing w:after="0" w:line="240" w:lineRule="auto"/>
        <w:jc w:val="both"/>
        <w:rPr>
          <w:rFonts w:ascii="Times New Roman" w:eastAsia="Times New Roman" w:hAnsi="Times New Roman" w:cs="Times New Roman"/>
          <w:color w:val="000000"/>
          <w:sz w:val="20"/>
          <w:szCs w:val="20"/>
          <w:lang w:val="en-US" w:eastAsia="uk-UA"/>
        </w:rPr>
      </w:pPr>
    </w:p>
    <w:p w14:paraId="4C3CA0D1" w14:textId="77777777" w:rsidR="00A445B1" w:rsidRPr="00A445B1" w:rsidRDefault="00A445B1" w:rsidP="00A445B1">
      <w:pPr>
        <w:pStyle w:val="a8"/>
        <w:spacing w:after="0" w:line="240" w:lineRule="auto"/>
        <w:jc w:val="both"/>
        <w:rPr>
          <w:rFonts w:ascii="Times New Roman" w:eastAsia="Times New Roman" w:hAnsi="Times New Roman" w:cs="Times New Roman"/>
          <w:color w:val="000000"/>
          <w:sz w:val="20"/>
          <w:szCs w:val="20"/>
          <w:lang w:val="en-US" w:eastAsia="uk-UA"/>
        </w:rPr>
      </w:pPr>
      <w:r w:rsidRPr="00A445B1">
        <w:rPr>
          <w:rFonts w:ascii="Times New Roman" w:eastAsia="Times New Roman" w:hAnsi="Times New Roman" w:cs="Times New Roman"/>
          <w:color w:val="000000"/>
          <w:sz w:val="20"/>
          <w:szCs w:val="20"/>
          <w:lang w:val="en-US" w:eastAsia="uk-UA"/>
        </w:rPr>
        <w:t>In 2025, Ukraine’s GDP growth was estimated at 2.2% (2024: 2.9%). The annual inflation rate reached 8% (2024: 12%), and the national currency depreciated by 0.8% against the USD (2024: 10.7%) and by 14.0% against the EUR (2024: 4.1%) compared to the official exchange rates at the end of 2024.</w:t>
      </w:r>
    </w:p>
    <w:p w14:paraId="4CF25F9F" w14:textId="77777777" w:rsidR="00A445B1" w:rsidRPr="00A445B1" w:rsidRDefault="00A445B1" w:rsidP="00A445B1">
      <w:pPr>
        <w:pStyle w:val="a8"/>
        <w:spacing w:after="0" w:line="240" w:lineRule="auto"/>
        <w:jc w:val="both"/>
        <w:rPr>
          <w:rFonts w:ascii="Times New Roman" w:eastAsia="Times New Roman" w:hAnsi="Times New Roman" w:cs="Times New Roman"/>
          <w:color w:val="000000"/>
          <w:sz w:val="20"/>
          <w:szCs w:val="20"/>
          <w:lang w:val="en-US" w:eastAsia="uk-UA"/>
        </w:rPr>
      </w:pPr>
    </w:p>
    <w:p w14:paraId="094B2D9B" w14:textId="77777777" w:rsidR="00A445B1" w:rsidRPr="00A445B1" w:rsidRDefault="00A445B1" w:rsidP="00A445B1">
      <w:pPr>
        <w:pStyle w:val="a8"/>
        <w:spacing w:after="0" w:line="240" w:lineRule="auto"/>
        <w:jc w:val="both"/>
        <w:rPr>
          <w:rFonts w:ascii="Times New Roman" w:eastAsia="Times New Roman" w:hAnsi="Times New Roman" w:cs="Times New Roman"/>
          <w:color w:val="000000"/>
          <w:sz w:val="20"/>
          <w:szCs w:val="20"/>
          <w:lang w:val="en-US" w:eastAsia="uk-UA"/>
        </w:rPr>
      </w:pPr>
      <w:r w:rsidRPr="00A445B1">
        <w:rPr>
          <w:rFonts w:ascii="Times New Roman" w:eastAsia="Times New Roman" w:hAnsi="Times New Roman" w:cs="Times New Roman"/>
          <w:color w:val="000000"/>
          <w:sz w:val="20"/>
          <w:szCs w:val="20"/>
          <w:lang w:val="en-US" w:eastAsia="uk-UA"/>
        </w:rPr>
        <w:t>Since the onset of the full-scale war, the National Bank of Ukraine (the “NBU”) has introduced a range of temporary protective measures, including restrictions on cross-border payments in foreign currencies. In January 2025, the NBU Board increased the discount rate from 13.5% to 14.5%, and it was further raised to 15.5% in March 2025. The NBU’s monetary policy remained focused on containing inflation, supporting exchange rate stability and maintaining confidence in the financial system. With the support of international partners, the NBU’s international reserves as of 31 December 2025 exceeded pre-war levels, reaching USD 57.3 billion.</w:t>
      </w:r>
    </w:p>
    <w:p w14:paraId="24215ACB" w14:textId="77777777" w:rsidR="00A445B1" w:rsidRPr="00A445B1" w:rsidRDefault="00A445B1" w:rsidP="00A445B1">
      <w:pPr>
        <w:pStyle w:val="a8"/>
        <w:spacing w:after="0" w:line="240" w:lineRule="auto"/>
        <w:jc w:val="both"/>
        <w:rPr>
          <w:rFonts w:ascii="Times New Roman" w:eastAsia="Times New Roman" w:hAnsi="Times New Roman" w:cs="Times New Roman"/>
          <w:color w:val="000000"/>
          <w:sz w:val="20"/>
          <w:szCs w:val="20"/>
          <w:lang w:val="en-US" w:eastAsia="uk-UA"/>
        </w:rPr>
      </w:pPr>
    </w:p>
    <w:p w14:paraId="2EA4DC2A" w14:textId="0C55E82F" w:rsidR="00A445B1" w:rsidRDefault="00A445B1" w:rsidP="00A445B1">
      <w:pPr>
        <w:pStyle w:val="a8"/>
        <w:spacing w:after="0" w:line="240" w:lineRule="auto"/>
        <w:jc w:val="both"/>
        <w:rPr>
          <w:rFonts w:ascii="Times New Roman" w:eastAsia="Times New Roman" w:hAnsi="Times New Roman" w:cs="Times New Roman"/>
          <w:color w:val="000000"/>
          <w:sz w:val="20"/>
          <w:szCs w:val="20"/>
          <w:lang w:val="en-US" w:eastAsia="uk-UA"/>
        </w:rPr>
      </w:pPr>
      <w:r w:rsidRPr="00A445B1">
        <w:rPr>
          <w:rFonts w:ascii="Times New Roman" w:eastAsia="Times New Roman" w:hAnsi="Times New Roman" w:cs="Times New Roman"/>
          <w:color w:val="000000"/>
          <w:sz w:val="20"/>
          <w:szCs w:val="20"/>
          <w:lang w:val="en-US" w:eastAsia="uk-UA"/>
        </w:rPr>
        <w:t>In 2025, Ukraine missed a USD 665 million payment on GDP</w:t>
      </w:r>
      <w:r w:rsidRPr="00A445B1">
        <w:rPr>
          <w:rFonts w:ascii="Times New Roman" w:eastAsia="Times New Roman" w:hAnsi="Times New Roman" w:cs="Times New Roman"/>
          <w:color w:val="000000"/>
          <w:sz w:val="20"/>
          <w:szCs w:val="20"/>
          <w:lang w:val="en-US" w:eastAsia="uk-UA"/>
        </w:rPr>
        <w:noBreakHyphen/>
        <w:t>linked warrants, resulting in default on those instruments and a downgrade of Fitch’s long-term foreign currency rating for Ukraine to “Restricted Default.” In December 2025, the full nominal amount of these warrants, approximately USD 2.64 billion, was restructured through an exchange for new sovereign bonds. Following the restructuring, Fitch upgraded Ukraine’s long-term foreign currency rating to “CCC.” A small portion of external debt remained under ongoing restructuring discussions as of 31 December 2025. Except for the missed payment on growth</w:t>
      </w:r>
      <w:r w:rsidRPr="00A445B1">
        <w:rPr>
          <w:rFonts w:ascii="Times New Roman" w:eastAsia="Times New Roman" w:hAnsi="Times New Roman" w:cs="Times New Roman"/>
          <w:color w:val="000000"/>
          <w:sz w:val="20"/>
          <w:szCs w:val="20"/>
          <w:lang w:val="en-US" w:eastAsia="uk-UA"/>
        </w:rPr>
        <w:noBreakHyphen/>
        <w:t xml:space="preserve">linked warrants discussed above, Ukraine continued to service interest and principal on other sovereign external and domestic debt obligations as </w:t>
      </w:r>
      <w:r w:rsidRPr="00A445B1">
        <w:rPr>
          <w:rFonts w:ascii="Times New Roman" w:eastAsia="Times New Roman" w:hAnsi="Times New Roman" w:cs="Times New Roman"/>
          <w:color w:val="000000"/>
          <w:sz w:val="20"/>
          <w:szCs w:val="20"/>
          <w:lang w:val="en-US" w:eastAsia="uk-UA"/>
        </w:rPr>
        <w:lastRenderedPageBreak/>
        <w:t>they became due during 2025. The missed GDP</w:t>
      </w:r>
      <w:r w:rsidRPr="00A445B1">
        <w:rPr>
          <w:rFonts w:ascii="Times New Roman" w:eastAsia="Times New Roman" w:hAnsi="Times New Roman" w:cs="Times New Roman"/>
          <w:color w:val="000000"/>
          <w:sz w:val="20"/>
          <w:szCs w:val="20"/>
          <w:lang w:val="en-US" w:eastAsia="uk-UA"/>
        </w:rPr>
        <w:noBreakHyphen/>
        <w:t>linked payment did not materially affect Ukraine’s ability to meet its other debt commitments and was not indicative of a broader sovereign debt service failure.</w:t>
      </w:r>
    </w:p>
    <w:p w14:paraId="56B909C5" w14:textId="77777777" w:rsidR="00A445B1" w:rsidRPr="00A445B1" w:rsidRDefault="00A445B1" w:rsidP="00A445B1">
      <w:pPr>
        <w:pStyle w:val="a8"/>
        <w:spacing w:after="0" w:line="240" w:lineRule="auto"/>
        <w:jc w:val="both"/>
        <w:rPr>
          <w:rFonts w:ascii="Times New Roman" w:eastAsia="Times New Roman" w:hAnsi="Times New Roman" w:cs="Times New Roman"/>
          <w:color w:val="000000"/>
          <w:sz w:val="20"/>
          <w:szCs w:val="20"/>
          <w:lang w:val="en-US" w:eastAsia="uk-UA"/>
        </w:rPr>
      </w:pPr>
    </w:p>
    <w:p w14:paraId="059EF680" w14:textId="77777777" w:rsidR="00A445B1" w:rsidRPr="00A445B1" w:rsidRDefault="00A445B1" w:rsidP="00A445B1">
      <w:pPr>
        <w:pStyle w:val="a8"/>
        <w:spacing w:after="0" w:line="240" w:lineRule="auto"/>
        <w:jc w:val="both"/>
        <w:rPr>
          <w:rFonts w:ascii="Times New Roman" w:eastAsia="Times New Roman" w:hAnsi="Times New Roman" w:cs="Times New Roman"/>
          <w:color w:val="000000"/>
          <w:sz w:val="20"/>
          <w:szCs w:val="20"/>
          <w:lang w:val="en-US" w:eastAsia="uk-UA"/>
        </w:rPr>
      </w:pPr>
      <w:r w:rsidRPr="00A445B1">
        <w:rPr>
          <w:rFonts w:ascii="Times New Roman" w:eastAsia="Times New Roman" w:hAnsi="Times New Roman" w:cs="Times New Roman"/>
          <w:color w:val="000000"/>
          <w:sz w:val="20"/>
          <w:szCs w:val="20"/>
          <w:lang w:val="en-US" w:eastAsia="uk-UA"/>
        </w:rPr>
        <w:t>During 2025, the NBU continued to ease certain foreign exchange restrictions introduced under wartime regulations. In May 2025, the NBU introduced a new investment limit, permitting resident entities to undertake a broader set of foreign exchange transactions tied to foreign capital contributions. In August 2025, the NBU further relaxed restrictions, including expanded dividend repatriation (for 2023) and debt repayment options. In September 2025, the NBU allowed specific cross</w:t>
      </w:r>
      <w:r w:rsidRPr="00A445B1">
        <w:rPr>
          <w:rFonts w:ascii="Times New Roman" w:eastAsia="Times New Roman" w:hAnsi="Times New Roman" w:cs="Times New Roman"/>
          <w:color w:val="000000"/>
          <w:sz w:val="20"/>
          <w:szCs w:val="20"/>
          <w:lang w:val="en-US" w:eastAsia="uk-UA"/>
        </w:rPr>
        <w:noBreakHyphen/>
        <w:t>border transfers for customs/tax payments. In January 2026, a loan limit was introduced to facilitate repayments of external borrowings received before 20 June 2023 and other foreign exchange operations for amounts received as foreign borrowings after 1 January 2026.</w:t>
      </w:r>
    </w:p>
    <w:p w14:paraId="3E634BAA" w14:textId="77777777" w:rsidR="00A445B1" w:rsidRPr="00A445B1" w:rsidRDefault="00A445B1" w:rsidP="00A445B1">
      <w:pPr>
        <w:pStyle w:val="a8"/>
        <w:spacing w:after="0" w:line="240" w:lineRule="auto"/>
        <w:jc w:val="both"/>
        <w:rPr>
          <w:rFonts w:ascii="Times New Roman" w:eastAsia="Times New Roman" w:hAnsi="Times New Roman" w:cs="Times New Roman"/>
          <w:color w:val="000000"/>
          <w:sz w:val="20"/>
          <w:szCs w:val="20"/>
          <w:lang w:val="en-US" w:eastAsia="uk-UA"/>
        </w:rPr>
      </w:pPr>
    </w:p>
    <w:p w14:paraId="025A9752" w14:textId="77777777" w:rsidR="00A445B1" w:rsidRPr="00A445B1" w:rsidRDefault="00A445B1" w:rsidP="00A445B1">
      <w:pPr>
        <w:pStyle w:val="a8"/>
        <w:spacing w:after="0" w:line="240" w:lineRule="auto"/>
        <w:jc w:val="both"/>
        <w:rPr>
          <w:rFonts w:ascii="Times New Roman" w:eastAsia="Times New Roman" w:hAnsi="Times New Roman" w:cs="Times New Roman"/>
          <w:color w:val="000000"/>
          <w:sz w:val="20"/>
          <w:szCs w:val="20"/>
          <w:lang w:val="en-US" w:eastAsia="uk-UA"/>
        </w:rPr>
      </w:pPr>
      <w:r w:rsidRPr="00A445B1">
        <w:rPr>
          <w:rFonts w:ascii="Times New Roman" w:eastAsia="Times New Roman" w:hAnsi="Times New Roman" w:cs="Times New Roman"/>
          <w:color w:val="000000"/>
          <w:sz w:val="20"/>
          <w:szCs w:val="20"/>
          <w:lang w:val="en-US" w:eastAsia="uk-UA"/>
        </w:rPr>
        <w:t>The approved state budget of Ukraine for 2026 presumes a budget deficit of approximately 18.5% of GDP (2025: 19% of GDP). It is expected that the deficit will be financed through financial assistance from foreign partners in the form of grants and preferential long-term, interest-free loans. The continued reliance on external financing underscores the importance of sustained international support for macroeconomic stability. Since late January 2022, the Ukrainian Government has been receiving substantial international support, financing, and donations from international organizations, individual countries, and charitable entities to maintain financial stability, fund social payments, and support military needs.</w:t>
      </w:r>
    </w:p>
    <w:p w14:paraId="686BE11B" w14:textId="77777777" w:rsidR="00A445B1" w:rsidRPr="00A445B1" w:rsidRDefault="00A445B1" w:rsidP="00A445B1">
      <w:pPr>
        <w:pStyle w:val="a8"/>
        <w:spacing w:after="0" w:line="240" w:lineRule="auto"/>
        <w:jc w:val="both"/>
        <w:rPr>
          <w:rFonts w:ascii="Times New Roman" w:eastAsia="Times New Roman" w:hAnsi="Times New Roman" w:cs="Times New Roman"/>
          <w:color w:val="000000"/>
          <w:sz w:val="20"/>
          <w:szCs w:val="20"/>
          <w:lang w:val="en-US" w:eastAsia="uk-UA"/>
        </w:rPr>
      </w:pPr>
    </w:p>
    <w:p w14:paraId="0DA7AB1F" w14:textId="77777777" w:rsidR="00A445B1" w:rsidRPr="00A445B1" w:rsidRDefault="00A445B1" w:rsidP="00A445B1">
      <w:pPr>
        <w:pStyle w:val="a8"/>
        <w:spacing w:after="0" w:line="240" w:lineRule="auto"/>
        <w:jc w:val="both"/>
        <w:rPr>
          <w:rFonts w:ascii="Times New Roman" w:eastAsia="Times New Roman" w:hAnsi="Times New Roman" w:cs="Times New Roman"/>
          <w:color w:val="000000"/>
          <w:sz w:val="20"/>
          <w:szCs w:val="20"/>
          <w:lang w:val="en-US" w:eastAsia="uk-UA"/>
        </w:rPr>
      </w:pPr>
      <w:bookmarkStart w:id="3" w:name="_Hlk127177677"/>
      <w:r w:rsidRPr="00A445B1">
        <w:rPr>
          <w:rFonts w:ascii="Times New Roman" w:eastAsia="Times New Roman" w:hAnsi="Times New Roman" w:cs="Times New Roman"/>
          <w:color w:val="000000"/>
          <w:sz w:val="20"/>
          <w:szCs w:val="20"/>
          <w:lang w:val="en-US" w:eastAsia="uk-UA"/>
        </w:rPr>
        <w:t xml:space="preserve">During </w:t>
      </w:r>
      <w:r w:rsidRPr="00A445B1" w:rsidDel="00180191">
        <w:rPr>
          <w:rFonts w:ascii="Times New Roman" w:eastAsia="Times New Roman" w:hAnsi="Times New Roman" w:cs="Times New Roman"/>
          <w:color w:val="000000"/>
          <w:sz w:val="20"/>
          <w:szCs w:val="20"/>
          <w:lang w:val="en-US" w:eastAsia="uk-UA"/>
        </w:rPr>
        <w:t>202</w:t>
      </w:r>
      <w:r w:rsidRPr="00A445B1">
        <w:rPr>
          <w:rFonts w:ascii="Times New Roman" w:eastAsia="Times New Roman" w:hAnsi="Times New Roman" w:cs="Times New Roman"/>
          <w:color w:val="000000"/>
          <w:sz w:val="20"/>
          <w:szCs w:val="20"/>
          <w:lang w:val="en-US" w:eastAsia="uk-UA"/>
        </w:rPr>
        <w:t>5,</w:t>
      </w:r>
      <w:r w:rsidRPr="00A445B1" w:rsidDel="00180191">
        <w:rPr>
          <w:rFonts w:ascii="Times New Roman" w:eastAsia="Times New Roman" w:hAnsi="Times New Roman" w:cs="Times New Roman"/>
          <w:color w:val="000000"/>
          <w:sz w:val="20"/>
          <w:szCs w:val="20"/>
          <w:lang w:val="en-US" w:eastAsia="uk-UA"/>
        </w:rPr>
        <w:t xml:space="preserve"> the </w:t>
      </w:r>
      <w:r w:rsidRPr="00A445B1">
        <w:rPr>
          <w:rFonts w:ascii="Times New Roman" w:eastAsia="Times New Roman" w:hAnsi="Times New Roman" w:cs="Times New Roman"/>
          <w:color w:val="000000"/>
          <w:sz w:val="20"/>
          <w:szCs w:val="20"/>
          <w:lang w:val="en-US" w:eastAsia="uk-UA"/>
        </w:rPr>
        <w:t>G</w:t>
      </w:r>
      <w:r w:rsidRPr="00A445B1" w:rsidDel="00180191">
        <w:rPr>
          <w:rFonts w:ascii="Times New Roman" w:eastAsia="Times New Roman" w:hAnsi="Times New Roman" w:cs="Times New Roman"/>
          <w:color w:val="000000"/>
          <w:sz w:val="20"/>
          <w:szCs w:val="20"/>
          <w:lang w:val="en-US" w:eastAsia="uk-UA"/>
        </w:rPr>
        <w:t xml:space="preserve">overnment </w:t>
      </w:r>
      <w:r w:rsidRPr="00A445B1">
        <w:rPr>
          <w:rFonts w:ascii="Times New Roman" w:eastAsia="Times New Roman" w:hAnsi="Times New Roman" w:cs="Times New Roman"/>
          <w:color w:val="000000"/>
          <w:sz w:val="20"/>
          <w:szCs w:val="20"/>
          <w:lang w:val="en-US" w:eastAsia="uk-UA"/>
        </w:rPr>
        <w:t xml:space="preserve">continued to apply restrictions on exports of certain types of products. As of 31 December 2025, zero quotas remained in place on exports </w:t>
      </w:r>
      <w:r w:rsidRPr="00A445B1" w:rsidDel="00180191">
        <w:rPr>
          <w:rFonts w:ascii="Times New Roman" w:eastAsia="Times New Roman" w:hAnsi="Times New Roman" w:cs="Times New Roman"/>
          <w:color w:val="000000"/>
          <w:sz w:val="20"/>
          <w:szCs w:val="20"/>
          <w:lang w:val="en-US" w:eastAsia="uk-UA"/>
        </w:rPr>
        <w:t xml:space="preserve">of </w:t>
      </w:r>
      <w:r w:rsidRPr="00A445B1">
        <w:rPr>
          <w:rFonts w:ascii="Times New Roman" w:eastAsia="Times New Roman" w:hAnsi="Times New Roman" w:cs="Times New Roman"/>
          <w:color w:val="000000"/>
          <w:sz w:val="20"/>
          <w:szCs w:val="20"/>
          <w:lang w:val="en-US" w:eastAsia="uk-UA"/>
        </w:rPr>
        <w:t>gold and silver (except for bank metals), table salt, and natural gas; exports of wheat, corn, soybeans and sunflower seeds, sugar, and chicken meat are subject to licensing. In addition, a new 10% export duty on soybeans and rapeseed was introduced effective from 4 September.</w:t>
      </w:r>
    </w:p>
    <w:p w14:paraId="745C745D" w14:textId="77777777" w:rsidR="00A445B1" w:rsidRPr="00A445B1" w:rsidRDefault="00A445B1" w:rsidP="00A445B1">
      <w:pPr>
        <w:pStyle w:val="a8"/>
        <w:spacing w:after="0" w:line="240" w:lineRule="auto"/>
        <w:jc w:val="both"/>
        <w:rPr>
          <w:rFonts w:ascii="Times New Roman" w:eastAsia="Times New Roman" w:hAnsi="Times New Roman" w:cs="Times New Roman"/>
          <w:color w:val="000000"/>
          <w:sz w:val="20"/>
          <w:szCs w:val="20"/>
          <w:lang w:val="en-US" w:eastAsia="uk-UA"/>
        </w:rPr>
      </w:pPr>
    </w:p>
    <w:p w14:paraId="19E90528" w14:textId="77777777" w:rsidR="00A445B1" w:rsidRPr="00A445B1" w:rsidRDefault="00A445B1" w:rsidP="00A445B1">
      <w:pPr>
        <w:pStyle w:val="a8"/>
        <w:spacing w:after="0" w:line="240" w:lineRule="auto"/>
        <w:jc w:val="both"/>
        <w:rPr>
          <w:rFonts w:ascii="Times New Roman" w:eastAsia="Times New Roman" w:hAnsi="Times New Roman" w:cs="Times New Roman"/>
          <w:color w:val="000000"/>
          <w:sz w:val="20"/>
          <w:szCs w:val="20"/>
          <w:lang w:val="en-US" w:eastAsia="uk-UA"/>
        </w:rPr>
      </w:pPr>
      <w:r w:rsidRPr="00A445B1">
        <w:rPr>
          <w:rFonts w:ascii="Times New Roman" w:eastAsia="Times New Roman" w:hAnsi="Times New Roman" w:cs="Times New Roman"/>
          <w:color w:val="000000"/>
          <w:sz w:val="20"/>
          <w:szCs w:val="20"/>
          <w:lang w:val="en-US" w:eastAsia="uk-UA"/>
        </w:rPr>
        <w:t>During the martial law period, certain changes were repeatedly introduced to the Tax Code of Ukraine. In 2025, Ukraine’s tax regime saw notable developments, including an increased corporate income tax rate for financial institutions, reinstatement of tax loss utilisation from 1 January 2025, entry into force of the special “Defence City” tax regime to support defence</w:t>
      </w:r>
      <w:r w:rsidRPr="00A445B1">
        <w:rPr>
          <w:rFonts w:ascii="Times New Roman" w:eastAsia="Times New Roman" w:hAnsi="Times New Roman" w:cs="Times New Roman"/>
          <w:color w:val="000000"/>
          <w:sz w:val="20"/>
          <w:szCs w:val="20"/>
          <w:lang w:val="en-US" w:eastAsia="uk-UA"/>
        </w:rPr>
        <w:noBreakHyphen/>
        <w:t>industrial enterprises, and continued tax administration.</w:t>
      </w:r>
    </w:p>
    <w:p w14:paraId="1B777C44" w14:textId="77777777" w:rsidR="00A445B1" w:rsidRPr="00A445B1" w:rsidRDefault="00A445B1" w:rsidP="00A445B1">
      <w:pPr>
        <w:pStyle w:val="a8"/>
        <w:spacing w:after="0" w:line="240" w:lineRule="auto"/>
        <w:jc w:val="both"/>
        <w:rPr>
          <w:rFonts w:ascii="Times New Roman" w:eastAsia="Times New Roman" w:hAnsi="Times New Roman" w:cs="Times New Roman"/>
          <w:color w:val="000000"/>
          <w:sz w:val="20"/>
          <w:szCs w:val="20"/>
          <w:lang w:val="en-US" w:eastAsia="uk-UA"/>
        </w:rPr>
      </w:pPr>
    </w:p>
    <w:bookmarkEnd w:id="3"/>
    <w:p w14:paraId="6A77F233" w14:textId="543DC4BA" w:rsidR="00DA00A5" w:rsidRPr="00A445B1" w:rsidRDefault="00A445B1" w:rsidP="00A445B1">
      <w:pPr>
        <w:pStyle w:val="a8"/>
        <w:spacing w:after="0" w:line="240" w:lineRule="auto"/>
        <w:jc w:val="both"/>
        <w:rPr>
          <w:rFonts w:ascii="Times New Roman" w:eastAsia="Times New Roman" w:hAnsi="Times New Roman" w:cs="Times New Roman"/>
          <w:color w:val="000000"/>
          <w:sz w:val="20"/>
          <w:szCs w:val="20"/>
          <w:lang w:val="en-US" w:eastAsia="uk-UA"/>
        </w:rPr>
      </w:pPr>
      <w:r w:rsidRPr="00A445B1">
        <w:rPr>
          <w:rFonts w:ascii="Times New Roman" w:eastAsia="Times New Roman" w:hAnsi="Times New Roman" w:cs="Times New Roman"/>
          <w:color w:val="000000"/>
          <w:sz w:val="20"/>
          <w:szCs w:val="20"/>
          <w:lang w:val="en-US" w:eastAsia="uk-UA"/>
        </w:rPr>
        <w:t>The war between Ukraine and the Russian Federation is ongoing, resulting in significant destruction of property and assets in Ukraine, as well as other serious consequences. The effects of the war are changing daily, and the long-term implications remain unclear. Further impacts on the Ukrainian economy will depend on how the Russian military invasion in Ukraine is resolved, the success of the Ukrainian Government in implementing new reforms and recovery strategies once the invasion ends, the progress of the country’s transformation toward European Union membership, and continued cooperation with international financial institutions</w:t>
      </w:r>
      <w:r w:rsidR="00DA00A5" w:rsidRPr="00A445B1">
        <w:rPr>
          <w:rFonts w:ascii="Times New Roman" w:eastAsia="Times New Roman" w:hAnsi="Times New Roman" w:cs="Times New Roman"/>
          <w:color w:val="000000"/>
          <w:sz w:val="20"/>
          <w:szCs w:val="20"/>
          <w:lang w:val="en-US" w:eastAsia="uk-UA"/>
        </w:rPr>
        <w:t xml:space="preserve">. </w:t>
      </w:r>
    </w:p>
    <w:p w14:paraId="16936DC4" w14:textId="77777777" w:rsidR="00DA00A5" w:rsidRPr="005F508E" w:rsidRDefault="00DA00A5" w:rsidP="004600B1">
      <w:pPr>
        <w:spacing w:after="0" w:line="240" w:lineRule="auto"/>
        <w:rPr>
          <w:rFonts w:ascii="Times New Roman" w:eastAsia="Times New Roman" w:hAnsi="Times New Roman" w:cs="Times New Roman"/>
          <w:b/>
          <w:bCs/>
          <w:color w:val="000000"/>
          <w:sz w:val="20"/>
          <w:szCs w:val="20"/>
          <w:lang w:eastAsia="uk-UA"/>
        </w:rPr>
      </w:pPr>
    </w:p>
    <w:p w14:paraId="30E6A683" w14:textId="77777777" w:rsidR="004600B1" w:rsidRDefault="004600B1" w:rsidP="00DA00A5">
      <w:pPr>
        <w:pStyle w:val="a8"/>
        <w:numPr>
          <w:ilvl w:val="0"/>
          <w:numId w:val="3"/>
        </w:numPr>
        <w:ind w:hanging="720"/>
        <w:jc w:val="both"/>
        <w:rPr>
          <w:rFonts w:ascii="Times New Roman" w:hAnsi="Times New Roman" w:cs="Times New Roman"/>
          <w:b/>
          <w:bCs/>
          <w:color w:val="000000"/>
          <w:sz w:val="20"/>
          <w:szCs w:val="20"/>
          <w:lang w:val="en-US"/>
        </w:rPr>
      </w:pPr>
      <w:r w:rsidRPr="00DA00A5">
        <w:rPr>
          <w:rFonts w:ascii="Times New Roman" w:hAnsi="Times New Roman" w:cs="Times New Roman"/>
          <w:b/>
          <w:bCs/>
          <w:color w:val="000000"/>
          <w:sz w:val="20"/>
          <w:szCs w:val="20"/>
          <w:lang w:val="en-US"/>
        </w:rPr>
        <w:t>Going concern</w:t>
      </w:r>
    </w:p>
    <w:p w14:paraId="1B8EACCF" w14:textId="77777777" w:rsidR="00DA00A5" w:rsidRPr="00DA00A5" w:rsidRDefault="00DA00A5" w:rsidP="00DA00A5">
      <w:pPr>
        <w:pStyle w:val="a8"/>
        <w:jc w:val="both"/>
        <w:rPr>
          <w:rFonts w:ascii="Times New Roman" w:hAnsi="Times New Roman" w:cs="Times New Roman"/>
          <w:b/>
          <w:bCs/>
          <w:color w:val="000000"/>
          <w:sz w:val="20"/>
          <w:szCs w:val="20"/>
          <w:lang w:val="en-US"/>
        </w:rPr>
      </w:pPr>
    </w:p>
    <w:p w14:paraId="4B884409" w14:textId="77777777" w:rsidR="004600B1" w:rsidRPr="00DA00A5" w:rsidRDefault="004600B1" w:rsidP="00DA00A5">
      <w:pPr>
        <w:pStyle w:val="a8"/>
        <w:spacing w:after="0" w:line="240" w:lineRule="auto"/>
        <w:jc w:val="both"/>
        <w:rPr>
          <w:rFonts w:ascii="Times New Roman" w:hAnsi="Times New Roman" w:cs="Times New Roman"/>
          <w:color w:val="000000"/>
          <w:sz w:val="20"/>
          <w:szCs w:val="20"/>
          <w:lang w:val="en-US"/>
        </w:rPr>
      </w:pPr>
      <w:r w:rsidRPr="00DA00A5">
        <w:rPr>
          <w:rFonts w:ascii="Times New Roman" w:hAnsi="Times New Roman" w:cs="Times New Roman"/>
          <w:color w:val="000000"/>
          <w:sz w:val="20"/>
          <w:szCs w:val="20"/>
          <w:lang w:val="en-US"/>
        </w:rPr>
        <w:t>The annual financial statements have been prepared on the basis of accounting policies applicable to a going concern. This basis presumes that funds will be available to finance future operations and that the realisation of assets and settlement of liabilities, contingent obligations and commitments will occur in the ordinary course of business.</w:t>
      </w:r>
    </w:p>
    <w:p w14:paraId="45A6E802" w14:textId="77777777" w:rsidR="004600B1" w:rsidRPr="005F508E" w:rsidRDefault="004600B1" w:rsidP="004600B1">
      <w:pPr>
        <w:pStyle w:val="a8"/>
        <w:spacing w:after="0" w:line="240" w:lineRule="auto"/>
        <w:jc w:val="both"/>
        <w:rPr>
          <w:rFonts w:ascii="Times New Roman" w:hAnsi="Times New Roman" w:cs="Times New Roman"/>
          <w:color w:val="000000"/>
          <w:sz w:val="20"/>
          <w:szCs w:val="20"/>
          <w:lang w:val="en-US"/>
        </w:rPr>
      </w:pPr>
    </w:p>
    <w:p w14:paraId="2F1F6D4B" w14:textId="77777777" w:rsidR="004600B1" w:rsidRPr="005F508E" w:rsidRDefault="004600B1" w:rsidP="004600B1">
      <w:pPr>
        <w:pStyle w:val="a8"/>
        <w:spacing w:after="0" w:line="240" w:lineRule="auto"/>
        <w:jc w:val="both"/>
        <w:rPr>
          <w:rFonts w:ascii="Times New Roman" w:hAnsi="Times New Roman" w:cs="Times New Roman"/>
          <w:color w:val="000000"/>
          <w:sz w:val="20"/>
          <w:szCs w:val="20"/>
          <w:lang w:val="en-US"/>
        </w:rPr>
      </w:pPr>
      <w:r w:rsidRPr="005F508E">
        <w:rPr>
          <w:rFonts w:ascii="Times New Roman" w:hAnsi="Times New Roman" w:cs="Times New Roman"/>
          <w:color w:val="000000"/>
          <w:sz w:val="20"/>
          <w:szCs w:val="20"/>
          <w:lang w:val="en-US"/>
        </w:rPr>
        <w:t xml:space="preserve">The ability of the company to continue as a going concern is dependent on a number of factors. The most significant of these is that the </w:t>
      </w:r>
      <w:r>
        <w:rPr>
          <w:rFonts w:ascii="Times New Roman" w:hAnsi="Times New Roman" w:cs="Times New Roman"/>
          <w:color w:val="000000"/>
          <w:sz w:val="20"/>
          <w:szCs w:val="20"/>
          <w:lang w:val="en-US"/>
        </w:rPr>
        <w:t>entities under common control</w:t>
      </w:r>
      <w:r w:rsidRPr="005F508E">
        <w:rPr>
          <w:rFonts w:ascii="Times New Roman" w:hAnsi="Times New Roman" w:cs="Times New Roman"/>
          <w:color w:val="000000"/>
          <w:sz w:val="20"/>
          <w:szCs w:val="20"/>
          <w:lang w:val="en-US"/>
        </w:rPr>
        <w:t xml:space="preserve"> continue to procure funding for the ongoing operations of the company.</w:t>
      </w:r>
    </w:p>
    <w:p w14:paraId="63B0A48B" w14:textId="77777777" w:rsidR="004600B1" w:rsidRPr="005F508E" w:rsidRDefault="004600B1" w:rsidP="004600B1">
      <w:pPr>
        <w:pStyle w:val="a8"/>
        <w:spacing w:after="0" w:line="240" w:lineRule="auto"/>
        <w:jc w:val="both"/>
        <w:rPr>
          <w:rFonts w:ascii="Times New Roman" w:hAnsi="Times New Roman" w:cs="Times New Roman"/>
          <w:color w:val="000000"/>
          <w:sz w:val="20"/>
          <w:szCs w:val="20"/>
          <w:lang w:val="en-US"/>
        </w:rPr>
      </w:pPr>
    </w:p>
    <w:p w14:paraId="0AA56195" w14:textId="26EBDB7A" w:rsidR="004600B1" w:rsidRPr="005F508E" w:rsidRDefault="004600B1" w:rsidP="004600B1">
      <w:pPr>
        <w:pStyle w:val="a8"/>
        <w:spacing w:after="0" w:line="240" w:lineRule="auto"/>
        <w:jc w:val="both"/>
        <w:rPr>
          <w:rFonts w:ascii="Times New Roman" w:hAnsi="Times New Roman" w:cs="Times New Roman"/>
          <w:color w:val="000000"/>
          <w:sz w:val="20"/>
          <w:szCs w:val="20"/>
          <w:lang w:val="en-US"/>
        </w:rPr>
      </w:pPr>
      <w:r w:rsidRPr="005F508E">
        <w:rPr>
          <w:rFonts w:ascii="Times New Roman" w:hAnsi="Times New Roman" w:cs="Times New Roman"/>
          <w:color w:val="000000"/>
          <w:sz w:val="20"/>
          <w:szCs w:val="20"/>
          <w:lang w:val="en-US"/>
        </w:rPr>
        <w:t>The company is funded to a significant degree by the Agroprosperis Group and there is commitment to continue funding the com</w:t>
      </w:r>
      <w:r w:rsidR="00A445B1">
        <w:rPr>
          <w:rFonts w:ascii="Times New Roman" w:hAnsi="Times New Roman" w:cs="Times New Roman"/>
          <w:color w:val="000000"/>
          <w:sz w:val="20"/>
          <w:szCs w:val="20"/>
          <w:lang w:val="en-US"/>
        </w:rPr>
        <w:t>pany and its activities for 2026 - 2027</w:t>
      </w:r>
      <w:r w:rsidRPr="005F508E">
        <w:rPr>
          <w:rFonts w:ascii="Times New Roman" w:hAnsi="Times New Roman" w:cs="Times New Roman"/>
          <w:color w:val="000000"/>
          <w:sz w:val="20"/>
          <w:szCs w:val="20"/>
          <w:lang w:val="en-US"/>
        </w:rPr>
        <w:t>.</w:t>
      </w:r>
    </w:p>
    <w:p w14:paraId="059D58FD" w14:textId="77777777" w:rsidR="004600B1" w:rsidRPr="005F508E" w:rsidRDefault="004600B1" w:rsidP="004600B1">
      <w:pPr>
        <w:pStyle w:val="a8"/>
        <w:spacing w:after="0" w:line="240" w:lineRule="auto"/>
        <w:jc w:val="both"/>
        <w:rPr>
          <w:rFonts w:ascii="Times New Roman" w:hAnsi="Times New Roman" w:cs="Times New Roman"/>
          <w:color w:val="000000"/>
          <w:sz w:val="20"/>
          <w:szCs w:val="20"/>
          <w:lang w:val="en-US"/>
        </w:rPr>
      </w:pPr>
    </w:p>
    <w:p w14:paraId="006B9CCF" w14:textId="2E54EB20" w:rsidR="004600B1" w:rsidRPr="005F508E" w:rsidRDefault="004600B1" w:rsidP="004600B1">
      <w:pPr>
        <w:pStyle w:val="a8"/>
        <w:spacing w:after="0" w:line="240" w:lineRule="auto"/>
        <w:jc w:val="both"/>
        <w:rPr>
          <w:rFonts w:ascii="Times New Roman" w:hAnsi="Times New Roman" w:cs="Times New Roman"/>
          <w:color w:val="000000"/>
          <w:sz w:val="20"/>
          <w:szCs w:val="20"/>
          <w:lang w:val="en-US"/>
        </w:rPr>
      </w:pPr>
      <w:r w:rsidRPr="005F508E">
        <w:rPr>
          <w:rFonts w:ascii="Times New Roman" w:hAnsi="Times New Roman" w:cs="Times New Roman"/>
          <w:color w:val="000000"/>
          <w:sz w:val="20"/>
          <w:szCs w:val="20"/>
          <w:lang w:val="en-US"/>
        </w:rPr>
        <w:t xml:space="preserve">Having included this confirmation of continued funding in </w:t>
      </w:r>
      <w:r w:rsidR="00A445B1">
        <w:rPr>
          <w:rFonts w:ascii="Times New Roman" w:hAnsi="Times New Roman" w:cs="Times New Roman"/>
          <w:color w:val="000000"/>
          <w:sz w:val="20"/>
          <w:szCs w:val="20"/>
          <w:lang w:val="en-US"/>
        </w:rPr>
        <w:t>our scenario for the years (2026 and 2027</w:t>
      </w:r>
      <w:r w:rsidRPr="005F508E">
        <w:rPr>
          <w:rFonts w:ascii="Times New Roman" w:hAnsi="Times New Roman" w:cs="Times New Roman"/>
          <w:color w:val="000000"/>
          <w:sz w:val="20"/>
          <w:szCs w:val="20"/>
          <w:lang w:val="en-US"/>
        </w:rPr>
        <w:t xml:space="preserve">), the </w:t>
      </w:r>
      <w:r>
        <w:rPr>
          <w:rFonts w:ascii="Times New Roman" w:hAnsi="Times New Roman" w:cs="Times New Roman"/>
          <w:color w:val="000000"/>
          <w:sz w:val="20"/>
          <w:szCs w:val="20"/>
          <w:lang w:val="en-US"/>
        </w:rPr>
        <w:t>management</w:t>
      </w:r>
      <w:r w:rsidRPr="005F508E">
        <w:rPr>
          <w:rFonts w:ascii="Times New Roman" w:hAnsi="Times New Roman" w:cs="Times New Roman"/>
          <w:color w:val="000000"/>
          <w:sz w:val="20"/>
          <w:szCs w:val="20"/>
          <w:lang w:val="en-US"/>
        </w:rPr>
        <w:t xml:space="preserve"> is confident that the company will continue to operate effectively and efficiently, guided by careful and regular financial planning and projections, so that at no time will expenditure commitments exceed the ability of the company to meet those commitments.</w:t>
      </w:r>
    </w:p>
    <w:p w14:paraId="3B6B5BD6" w14:textId="180C3E20" w:rsidR="00A445B1" w:rsidRDefault="00A445B1">
      <w:pPr>
        <w:rPr>
          <w:rFonts w:ascii="CIDFont+F2" w:eastAsia="Times New Roman" w:hAnsi="CIDFont+F2" w:cs="Times New Roman"/>
          <w:b/>
          <w:color w:val="000000"/>
          <w:sz w:val="18"/>
          <w:szCs w:val="18"/>
          <w:lang w:val="en-US" w:eastAsia="uk-UA"/>
        </w:rPr>
      </w:pPr>
      <w:r>
        <w:rPr>
          <w:rFonts w:ascii="CIDFont+F2" w:eastAsia="Times New Roman" w:hAnsi="CIDFont+F2" w:cs="Times New Roman"/>
          <w:b/>
          <w:color w:val="000000"/>
          <w:sz w:val="18"/>
          <w:szCs w:val="18"/>
          <w:lang w:val="en-US" w:eastAsia="uk-UA"/>
        </w:rPr>
        <w:br w:type="page"/>
      </w:r>
    </w:p>
    <w:p w14:paraId="28B800E8" w14:textId="77777777" w:rsidR="004600B1" w:rsidRDefault="004600B1" w:rsidP="006A6092">
      <w:pPr>
        <w:pStyle w:val="a4"/>
        <w:rPr>
          <w:rFonts w:ascii="CIDFont+F2" w:eastAsia="Times New Roman" w:hAnsi="CIDFont+F2" w:cs="Times New Roman"/>
          <w:b/>
          <w:color w:val="000000"/>
          <w:sz w:val="18"/>
          <w:szCs w:val="18"/>
          <w:lang w:val="en-US" w:eastAsia="uk-UA"/>
        </w:rPr>
      </w:pPr>
    </w:p>
    <w:p w14:paraId="20AEE1C9" w14:textId="77777777" w:rsidR="004600B1" w:rsidRDefault="004600B1" w:rsidP="006A6092">
      <w:pPr>
        <w:pStyle w:val="a4"/>
        <w:rPr>
          <w:rFonts w:ascii="CIDFont+F2" w:eastAsia="Times New Roman" w:hAnsi="CIDFont+F2" w:cs="Times New Roman"/>
          <w:b/>
          <w:color w:val="000000"/>
          <w:sz w:val="18"/>
          <w:szCs w:val="18"/>
          <w:lang w:val="en-US" w:eastAsia="uk-UA"/>
        </w:rPr>
      </w:pPr>
    </w:p>
    <w:p w14:paraId="70188E12" w14:textId="77777777" w:rsidR="006A6092" w:rsidRPr="006A6092" w:rsidRDefault="006A6092" w:rsidP="006A6092">
      <w:pPr>
        <w:pStyle w:val="a4"/>
        <w:rPr>
          <w:rFonts w:ascii="CIDFont+F2" w:eastAsia="Times New Roman" w:hAnsi="CIDFont+F2" w:cs="Times New Roman"/>
          <w:b/>
          <w:color w:val="000000"/>
          <w:sz w:val="18"/>
          <w:szCs w:val="18"/>
          <w:lang w:val="en-US" w:eastAsia="uk-UA"/>
        </w:rPr>
      </w:pPr>
      <w:r w:rsidRPr="006A6092">
        <w:rPr>
          <w:rFonts w:ascii="CIDFont+F2" w:eastAsia="Times New Roman" w:hAnsi="CIDFont+F2" w:cs="Times New Roman"/>
          <w:b/>
          <w:color w:val="000000"/>
          <w:sz w:val="18"/>
          <w:szCs w:val="18"/>
          <w:lang w:val="en-US" w:eastAsia="uk-UA"/>
        </w:rPr>
        <w:t>ACCOUNTING POLICIES</w:t>
      </w:r>
    </w:p>
    <w:p w14:paraId="790F2F43" w14:textId="77777777" w:rsidR="009812E3" w:rsidRPr="009812E3" w:rsidRDefault="009812E3" w:rsidP="009925BD">
      <w:pPr>
        <w:pStyle w:val="a8"/>
        <w:spacing w:after="0" w:line="240" w:lineRule="auto"/>
        <w:jc w:val="both"/>
        <w:rPr>
          <w:rFonts w:ascii="CIDFont+F2" w:eastAsia="Times New Roman" w:hAnsi="CIDFont+F2" w:cs="Times New Roman"/>
          <w:color w:val="000000"/>
          <w:sz w:val="18"/>
          <w:szCs w:val="18"/>
          <w:lang w:val="en-US" w:eastAsia="uk-UA"/>
        </w:rPr>
      </w:pPr>
    </w:p>
    <w:p w14:paraId="56951EBD" w14:textId="77777777" w:rsidR="0086086A" w:rsidRPr="00E94C17" w:rsidRDefault="00C45C93" w:rsidP="00F94D4E">
      <w:pPr>
        <w:pStyle w:val="a8"/>
        <w:numPr>
          <w:ilvl w:val="0"/>
          <w:numId w:val="3"/>
        </w:numPr>
        <w:ind w:hanging="720"/>
        <w:jc w:val="both"/>
        <w:rPr>
          <w:rFonts w:ascii="Times New Roman" w:hAnsi="Times New Roman" w:cs="Times New Roman"/>
          <w:b/>
          <w:sz w:val="20"/>
          <w:szCs w:val="20"/>
          <w:lang w:val="en-US"/>
        </w:rPr>
      </w:pPr>
      <w:r w:rsidRPr="00E94C17">
        <w:rPr>
          <w:rFonts w:ascii="Times New Roman" w:hAnsi="Times New Roman" w:cs="Times New Roman"/>
          <w:b/>
          <w:bCs/>
          <w:color w:val="000000"/>
          <w:sz w:val="20"/>
          <w:szCs w:val="20"/>
          <w:lang w:val="en-US"/>
        </w:rPr>
        <w:t>Presentation of annual financial statements</w:t>
      </w:r>
    </w:p>
    <w:p w14:paraId="31C92D2D" w14:textId="77777777" w:rsidR="006A6092" w:rsidRPr="00E94C17" w:rsidRDefault="006A6092" w:rsidP="006A6092">
      <w:pPr>
        <w:pStyle w:val="a8"/>
        <w:jc w:val="both"/>
        <w:rPr>
          <w:rFonts w:ascii="Times New Roman" w:hAnsi="Times New Roman" w:cs="Times New Roman"/>
          <w:b/>
          <w:bCs/>
          <w:color w:val="000000"/>
          <w:sz w:val="20"/>
          <w:szCs w:val="20"/>
        </w:rPr>
      </w:pPr>
    </w:p>
    <w:p w14:paraId="0DD6DC23" w14:textId="77777777" w:rsidR="006A6092" w:rsidRPr="00E94C17" w:rsidRDefault="006A6092" w:rsidP="006A6092">
      <w:pPr>
        <w:pStyle w:val="a8"/>
        <w:spacing w:after="0" w:line="240" w:lineRule="auto"/>
        <w:jc w:val="both"/>
        <w:rPr>
          <w:rFonts w:ascii="Times New Roman" w:eastAsia="Times New Roman" w:hAnsi="Times New Roman" w:cs="Times New Roman"/>
          <w:color w:val="000000"/>
          <w:sz w:val="20"/>
          <w:szCs w:val="20"/>
          <w:lang w:val="en-US" w:eastAsia="uk-UA"/>
        </w:rPr>
      </w:pPr>
      <w:r w:rsidRPr="00E94C17">
        <w:rPr>
          <w:rFonts w:ascii="Times New Roman" w:eastAsia="Times New Roman" w:hAnsi="Times New Roman" w:cs="Times New Roman"/>
          <w:color w:val="000000"/>
          <w:sz w:val="20"/>
          <w:szCs w:val="20"/>
          <w:lang w:val="en-US" w:eastAsia="uk-UA"/>
        </w:rPr>
        <w:t>The financial statements have been prepared on a going concern basis in accordance and in compliance with the IFRS for SMEs Accounting Standard as issued by the International Accounting Standards Board ("IFRS for SME’s"). The annual financial statements have been prepared on the historical cost basis, and incorporate the principal accounting policies set out below. They are presented in Ukrainian hryvnias.</w:t>
      </w:r>
    </w:p>
    <w:p w14:paraId="06C7D474" w14:textId="77777777" w:rsidR="00C45C93" w:rsidRPr="00E94C17" w:rsidRDefault="00C45C93" w:rsidP="006A6092">
      <w:pPr>
        <w:pStyle w:val="a8"/>
        <w:spacing w:after="0" w:line="240" w:lineRule="auto"/>
        <w:jc w:val="both"/>
        <w:rPr>
          <w:rFonts w:ascii="Times New Roman" w:eastAsia="Times New Roman" w:hAnsi="Times New Roman" w:cs="Times New Roman"/>
          <w:color w:val="000000"/>
          <w:sz w:val="20"/>
          <w:szCs w:val="20"/>
          <w:lang w:val="en-US" w:eastAsia="uk-UA"/>
        </w:rPr>
      </w:pPr>
    </w:p>
    <w:p w14:paraId="3B2E2049" w14:textId="77777777" w:rsidR="009D3FF0" w:rsidRPr="00F94D4E" w:rsidRDefault="00C45C93" w:rsidP="00F94D4E">
      <w:pPr>
        <w:pStyle w:val="a8"/>
        <w:numPr>
          <w:ilvl w:val="0"/>
          <w:numId w:val="3"/>
        </w:numPr>
        <w:ind w:hanging="720"/>
        <w:jc w:val="both"/>
        <w:rPr>
          <w:rFonts w:ascii="Times New Roman" w:hAnsi="Times New Roman" w:cs="Times New Roman"/>
          <w:b/>
          <w:bCs/>
          <w:color w:val="000000"/>
          <w:sz w:val="20"/>
          <w:szCs w:val="20"/>
          <w:lang w:val="en-US"/>
        </w:rPr>
      </w:pPr>
      <w:r w:rsidRPr="00E94C17">
        <w:rPr>
          <w:rFonts w:ascii="Times New Roman" w:hAnsi="Times New Roman" w:cs="Times New Roman"/>
          <w:b/>
          <w:bCs/>
          <w:color w:val="000000"/>
          <w:sz w:val="20"/>
          <w:szCs w:val="20"/>
          <w:lang w:val="en-US"/>
        </w:rPr>
        <w:t>Significant judgements and sources of estimation uncertainty</w:t>
      </w:r>
    </w:p>
    <w:p w14:paraId="7399688F" w14:textId="77777777" w:rsidR="00C45C93" w:rsidRPr="00E94C17" w:rsidRDefault="00C45C93" w:rsidP="00C45C93">
      <w:pPr>
        <w:pStyle w:val="a8"/>
        <w:jc w:val="both"/>
        <w:rPr>
          <w:rFonts w:ascii="Times New Roman" w:hAnsi="Times New Roman" w:cs="Times New Roman"/>
          <w:b/>
          <w:bCs/>
          <w:color w:val="000000"/>
          <w:sz w:val="20"/>
          <w:szCs w:val="20"/>
        </w:rPr>
      </w:pPr>
    </w:p>
    <w:p w14:paraId="5F4D2032" w14:textId="77777777" w:rsidR="00C45C93" w:rsidRPr="00E94C17" w:rsidRDefault="00C45C93" w:rsidP="00C45C93">
      <w:pPr>
        <w:pStyle w:val="a8"/>
        <w:jc w:val="both"/>
        <w:rPr>
          <w:rFonts w:ascii="Times New Roman" w:hAnsi="Times New Roman" w:cs="Times New Roman"/>
          <w:b/>
          <w:bCs/>
          <w:color w:val="000000"/>
          <w:sz w:val="20"/>
          <w:szCs w:val="20"/>
          <w:lang w:val="en-US"/>
        </w:rPr>
      </w:pPr>
      <w:r w:rsidRPr="00E94C17">
        <w:rPr>
          <w:rFonts w:ascii="Times New Roman" w:hAnsi="Times New Roman" w:cs="Times New Roman"/>
          <w:b/>
          <w:bCs/>
          <w:color w:val="000000"/>
          <w:sz w:val="20"/>
          <w:szCs w:val="20"/>
          <w:lang w:val="en-US"/>
        </w:rPr>
        <w:t>Critical judgements in applying accounting policies</w:t>
      </w:r>
    </w:p>
    <w:p w14:paraId="2CD90DE2" w14:textId="77777777" w:rsidR="00C45C93" w:rsidRPr="00E94C17" w:rsidRDefault="00C45C93" w:rsidP="00C45C93">
      <w:pPr>
        <w:pStyle w:val="a8"/>
        <w:jc w:val="both"/>
        <w:rPr>
          <w:rFonts w:ascii="Times New Roman" w:hAnsi="Times New Roman" w:cs="Times New Roman"/>
          <w:color w:val="000000"/>
          <w:sz w:val="20"/>
          <w:szCs w:val="20"/>
          <w:lang w:val="en-US"/>
        </w:rPr>
      </w:pPr>
    </w:p>
    <w:p w14:paraId="1DF66A46" w14:textId="77777777" w:rsidR="00C45C93" w:rsidRPr="00E94C17" w:rsidRDefault="00C45C93" w:rsidP="00C45C93">
      <w:pPr>
        <w:pStyle w:val="a8"/>
        <w:jc w:val="both"/>
        <w:rPr>
          <w:rFonts w:ascii="Times New Roman" w:hAnsi="Times New Roman" w:cs="Times New Roman"/>
          <w:color w:val="000000"/>
          <w:sz w:val="20"/>
          <w:szCs w:val="20"/>
          <w:lang w:val="en-US"/>
        </w:rPr>
      </w:pPr>
      <w:r w:rsidRPr="00E94C17">
        <w:rPr>
          <w:rFonts w:ascii="Times New Roman" w:hAnsi="Times New Roman" w:cs="Times New Roman"/>
          <w:color w:val="000000"/>
          <w:sz w:val="20"/>
          <w:szCs w:val="20"/>
          <w:lang w:val="en-US"/>
        </w:rPr>
        <w:t>Management did not make critical judgements in the application of accounting policies, apart from those involving estimations, which would significantly affect the annual financial statements.</w:t>
      </w:r>
    </w:p>
    <w:p w14:paraId="1157CABC" w14:textId="77777777" w:rsidR="00C45C93" w:rsidRPr="00E94C17" w:rsidRDefault="00C45C93" w:rsidP="00C45C93">
      <w:pPr>
        <w:pStyle w:val="a8"/>
        <w:jc w:val="both"/>
        <w:rPr>
          <w:rFonts w:ascii="Times New Roman" w:hAnsi="Times New Roman" w:cs="Times New Roman"/>
          <w:color w:val="000000"/>
          <w:sz w:val="20"/>
          <w:szCs w:val="20"/>
          <w:lang w:val="en-US"/>
        </w:rPr>
      </w:pPr>
    </w:p>
    <w:p w14:paraId="700956D3" w14:textId="77777777" w:rsidR="00C45C93" w:rsidRPr="00E94C17" w:rsidRDefault="00C45C93" w:rsidP="00C45C93">
      <w:pPr>
        <w:pStyle w:val="a8"/>
        <w:jc w:val="both"/>
        <w:rPr>
          <w:rFonts w:ascii="Times New Roman" w:hAnsi="Times New Roman" w:cs="Times New Roman"/>
          <w:b/>
          <w:bCs/>
          <w:color w:val="000000"/>
          <w:sz w:val="20"/>
          <w:szCs w:val="20"/>
          <w:lang w:val="en-US"/>
        </w:rPr>
      </w:pPr>
      <w:r w:rsidRPr="00E94C17">
        <w:rPr>
          <w:rFonts w:ascii="Times New Roman" w:hAnsi="Times New Roman" w:cs="Times New Roman"/>
          <w:b/>
          <w:bCs/>
          <w:color w:val="000000"/>
          <w:sz w:val="20"/>
          <w:szCs w:val="20"/>
          <w:lang w:val="en-US"/>
        </w:rPr>
        <w:t>Key sources of estimation uncertainty</w:t>
      </w:r>
    </w:p>
    <w:p w14:paraId="3154D643" w14:textId="77777777" w:rsidR="00C45C93" w:rsidRPr="00E94C17" w:rsidRDefault="00C45C93" w:rsidP="00C45C93">
      <w:pPr>
        <w:pStyle w:val="a8"/>
        <w:jc w:val="both"/>
        <w:rPr>
          <w:rFonts w:ascii="Times New Roman" w:hAnsi="Times New Roman" w:cs="Times New Roman"/>
          <w:b/>
          <w:bCs/>
          <w:color w:val="000000"/>
          <w:sz w:val="20"/>
          <w:szCs w:val="20"/>
          <w:lang w:val="en-US"/>
        </w:rPr>
      </w:pPr>
    </w:p>
    <w:p w14:paraId="1EAC9AB0" w14:textId="77777777" w:rsidR="00C45C93" w:rsidRPr="00E94C17" w:rsidRDefault="00C45C93" w:rsidP="00C45C93">
      <w:pPr>
        <w:pStyle w:val="a8"/>
        <w:jc w:val="both"/>
        <w:rPr>
          <w:rFonts w:ascii="Times New Roman" w:hAnsi="Times New Roman" w:cs="Times New Roman"/>
          <w:color w:val="000000"/>
          <w:sz w:val="20"/>
          <w:szCs w:val="20"/>
          <w:lang w:val="en-US"/>
        </w:rPr>
      </w:pPr>
      <w:r w:rsidRPr="00E94C17">
        <w:rPr>
          <w:rFonts w:ascii="Times New Roman" w:hAnsi="Times New Roman" w:cs="Times New Roman"/>
          <w:color w:val="000000"/>
          <w:sz w:val="20"/>
          <w:szCs w:val="20"/>
          <w:lang w:val="en-US"/>
        </w:rPr>
        <w:t>The financial statements do not include assets or liabilities whose carrying amounts were determined based on estimations for which there is a significant risk of material adjustments in the following financial year as a result of the key estimation assumptions.</w:t>
      </w:r>
    </w:p>
    <w:p w14:paraId="5EB71D50" w14:textId="77777777" w:rsidR="0062158F" w:rsidRPr="00E94C17" w:rsidRDefault="0062158F" w:rsidP="00C45C93">
      <w:pPr>
        <w:pStyle w:val="a8"/>
        <w:jc w:val="both"/>
        <w:rPr>
          <w:rFonts w:ascii="Times New Roman" w:hAnsi="Times New Roman" w:cs="Times New Roman"/>
          <w:color w:val="000000"/>
          <w:sz w:val="20"/>
          <w:szCs w:val="20"/>
          <w:lang w:val="en-US"/>
        </w:rPr>
      </w:pPr>
    </w:p>
    <w:p w14:paraId="31EC7BED" w14:textId="77777777" w:rsidR="0062158F" w:rsidRPr="00F94D4E" w:rsidRDefault="0062158F" w:rsidP="00F94D4E">
      <w:pPr>
        <w:pStyle w:val="a8"/>
        <w:numPr>
          <w:ilvl w:val="0"/>
          <w:numId w:val="3"/>
        </w:numPr>
        <w:ind w:hanging="720"/>
        <w:jc w:val="both"/>
        <w:rPr>
          <w:rFonts w:ascii="Times New Roman" w:hAnsi="Times New Roman" w:cs="Times New Roman"/>
          <w:b/>
          <w:bCs/>
          <w:color w:val="000000"/>
          <w:sz w:val="20"/>
          <w:szCs w:val="20"/>
          <w:lang w:val="en-US"/>
        </w:rPr>
      </w:pPr>
      <w:r w:rsidRPr="00E94C17">
        <w:rPr>
          <w:rFonts w:ascii="Times New Roman" w:hAnsi="Times New Roman" w:cs="Times New Roman"/>
          <w:b/>
          <w:bCs/>
          <w:color w:val="000000"/>
          <w:sz w:val="20"/>
          <w:szCs w:val="20"/>
          <w:lang w:val="en-US"/>
        </w:rPr>
        <w:t>Financial instruments</w:t>
      </w:r>
    </w:p>
    <w:p w14:paraId="585B0239" w14:textId="77777777" w:rsidR="0062158F" w:rsidRPr="00E94C17" w:rsidRDefault="0062158F" w:rsidP="0062158F">
      <w:pPr>
        <w:pStyle w:val="a8"/>
        <w:jc w:val="both"/>
        <w:rPr>
          <w:rFonts w:ascii="Times New Roman" w:hAnsi="Times New Roman" w:cs="Times New Roman"/>
          <w:b/>
          <w:bCs/>
          <w:color w:val="000000"/>
          <w:sz w:val="20"/>
          <w:szCs w:val="20"/>
          <w:lang w:val="en-US"/>
        </w:rPr>
      </w:pPr>
    </w:p>
    <w:p w14:paraId="3671175B" w14:textId="77777777" w:rsidR="0062158F" w:rsidRPr="00E94C17" w:rsidRDefault="0062158F" w:rsidP="0062158F">
      <w:pPr>
        <w:pStyle w:val="a8"/>
        <w:jc w:val="both"/>
        <w:rPr>
          <w:rFonts w:ascii="Times New Roman" w:hAnsi="Times New Roman" w:cs="Times New Roman"/>
          <w:b/>
          <w:bCs/>
          <w:color w:val="000000"/>
          <w:sz w:val="20"/>
          <w:szCs w:val="20"/>
          <w:lang w:val="en-US"/>
        </w:rPr>
      </w:pPr>
      <w:r w:rsidRPr="00E94C17">
        <w:rPr>
          <w:rFonts w:ascii="Times New Roman" w:hAnsi="Times New Roman" w:cs="Times New Roman"/>
          <w:b/>
          <w:bCs/>
          <w:color w:val="000000"/>
          <w:sz w:val="20"/>
          <w:szCs w:val="20"/>
          <w:lang w:val="en-US"/>
        </w:rPr>
        <w:t>Initial measurement</w:t>
      </w:r>
    </w:p>
    <w:p w14:paraId="2B99BEF3" w14:textId="77777777" w:rsidR="0062158F" w:rsidRPr="00E94C17" w:rsidRDefault="0062158F" w:rsidP="0062158F">
      <w:pPr>
        <w:pStyle w:val="a8"/>
        <w:jc w:val="both"/>
        <w:rPr>
          <w:rFonts w:ascii="Times New Roman" w:hAnsi="Times New Roman" w:cs="Times New Roman"/>
          <w:b/>
          <w:bCs/>
          <w:color w:val="000000"/>
          <w:sz w:val="20"/>
          <w:szCs w:val="20"/>
          <w:lang w:val="en-US"/>
        </w:rPr>
      </w:pPr>
    </w:p>
    <w:p w14:paraId="443F2F4B" w14:textId="77777777" w:rsidR="0062158F" w:rsidRPr="00E94C17" w:rsidRDefault="0062158F" w:rsidP="0062158F">
      <w:pPr>
        <w:pStyle w:val="a8"/>
        <w:jc w:val="both"/>
        <w:rPr>
          <w:rFonts w:ascii="Times New Roman" w:hAnsi="Times New Roman" w:cs="Times New Roman"/>
          <w:color w:val="000000"/>
          <w:sz w:val="20"/>
          <w:szCs w:val="20"/>
          <w:lang w:val="en-US"/>
        </w:rPr>
      </w:pPr>
      <w:r w:rsidRPr="00E94C17">
        <w:rPr>
          <w:rFonts w:ascii="Times New Roman" w:hAnsi="Times New Roman" w:cs="Times New Roman"/>
          <w:color w:val="000000"/>
          <w:sz w:val="20"/>
          <w:szCs w:val="20"/>
          <w:lang w:val="en-US"/>
        </w:rPr>
        <w:t>Financial instruments are initially measured at the transaction price (including transaction costs except in the initial measurement of financial assets and liabilities that are measured at fair value through surplus or deficit) unless the arrangement constitutes, in effect, a financing transaction in which case it is measured at the present value of the future payments discounted at a market rate of interest for a similar debt instrument.</w:t>
      </w:r>
    </w:p>
    <w:p w14:paraId="470620DE" w14:textId="77777777" w:rsidR="0062158F" w:rsidRPr="00E94C17" w:rsidRDefault="0062158F" w:rsidP="0062158F">
      <w:pPr>
        <w:pStyle w:val="a8"/>
        <w:jc w:val="both"/>
        <w:rPr>
          <w:rFonts w:ascii="Times New Roman" w:hAnsi="Times New Roman" w:cs="Times New Roman"/>
          <w:color w:val="000000"/>
          <w:sz w:val="20"/>
          <w:szCs w:val="20"/>
          <w:lang w:val="en-US"/>
        </w:rPr>
      </w:pPr>
    </w:p>
    <w:p w14:paraId="5127CF92" w14:textId="77777777" w:rsidR="0062158F" w:rsidRPr="00E94C17" w:rsidRDefault="0062158F" w:rsidP="0062158F">
      <w:pPr>
        <w:pStyle w:val="a8"/>
        <w:jc w:val="both"/>
        <w:rPr>
          <w:rFonts w:ascii="Times New Roman" w:hAnsi="Times New Roman" w:cs="Times New Roman"/>
          <w:b/>
          <w:color w:val="000000"/>
          <w:sz w:val="20"/>
          <w:szCs w:val="20"/>
          <w:lang w:val="en-US"/>
        </w:rPr>
      </w:pPr>
      <w:r w:rsidRPr="00E94C17">
        <w:rPr>
          <w:rFonts w:ascii="Times New Roman" w:hAnsi="Times New Roman" w:cs="Times New Roman"/>
          <w:b/>
          <w:color w:val="000000"/>
          <w:sz w:val="20"/>
          <w:szCs w:val="20"/>
          <w:lang w:val="en-US"/>
        </w:rPr>
        <w:t xml:space="preserve">Financial instruments at amortised cost </w:t>
      </w:r>
    </w:p>
    <w:p w14:paraId="7F52F598" w14:textId="77777777" w:rsidR="0062158F" w:rsidRPr="00E94C17" w:rsidRDefault="0062158F" w:rsidP="0062158F">
      <w:pPr>
        <w:pStyle w:val="a8"/>
        <w:jc w:val="both"/>
        <w:rPr>
          <w:rFonts w:ascii="Times New Roman" w:hAnsi="Times New Roman" w:cs="Times New Roman"/>
          <w:color w:val="000000"/>
          <w:sz w:val="20"/>
          <w:szCs w:val="20"/>
          <w:lang w:val="en-US"/>
        </w:rPr>
      </w:pPr>
    </w:p>
    <w:p w14:paraId="2CA4B517" w14:textId="77777777" w:rsidR="0062158F" w:rsidRPr="00E94C17" w:rsidRDefault="0062158F" w:rsidP="0062158F">
      <w:pPr>
        <w:pStyle w:val="a8"/>
        <w:jc w:val="both"/>
        <w:rPr>
          <w:rFonts w:ascii="Times New Roman" w:hAnsi="Times New Roman" w:cs="Times New Roman"/>
          <w:color w:val="000000"/>
          <w:sz w:val="20"/>
          <w:szCs w:val="20"/>
          <w:lang w:val="en-US"/>
        </w:rPr>
      </w:pPr>
      <w:r w:rsidRPr="00E94C17">
        <w:rPr>
          <w:rFonts w:ascii="Times New Roman" w:hAnsi="Times New Roman" w:cs="Times New Roman"/>
          <w:color w:val="000000"/>
          <w:sz w:val="20"/>
          <w:szCs w:val="20"/>
          <w:lang w:val="en-US"/>
        </w:rPr>
        <w:t>These include loans, trade receivables and trade payables. Those debt instruments which meet the criteria in section 11.8(b) of the Standard, are subsequently measured at amortised cost using the effective interest method. Debt instruments which are classified as current assets or current liabilities are measured at the undiscounted amount of the cash expected to be received or paid, unless the arrangement effectively constitutes a financing transaction.</w:t>
      </w:r>
    </w:p>
    <w:p w14:paraId="45C40A59" w14:textId="77777777" w:rsidR="0062158F" w:rsidRPr="00E94C17" w:rsidRDefault="0062158F" w:rsidP="0062158F">
      <w:pPr>
        <w:pStyle w:val="a8"/>
        <w:jc w:val="both"/>
        <w:rPr>
          <w:rFonts w:ascii="Times New Roman" w:hAnsi="Times New Roman" w:cs="Times New Roman"/>
          <w:color w:val="000000"/>
          <w:sz w:val="20"/>
          <w:szCs w:val="20"/>
          <w:lang w:val="en-US"/>
        </w:rPr>
      </w:pPr>
    </w:p>
    <w:p w14:paraId="0CCDCDC1" w14:textId="77777777" w:rsidR="0062158F" w:rsidRPr="00E94C17" w:rsidRDefault="0062158F" w:rsidP="0062158F">
      <w:pPr>
        <w:pStyle w:val="a8"/>
        <w:jc w:val="both"/>
        <w:rPr>
          <w:rFonts w:ascii="Times New Roman" w:hAnsi="Times New Roman" w:cs="Times New Roman"/>
          <w:color w:val="000000"/>
          <w:sz w:val="20"/>
          <w:szCs w:val="20"/>
          <w:lang w:val="en-US"/>
        </w:rPr>
      </w:pPr>
      <w:r w:rsidRPr="00E94C17">
        <w:rPr>
          <w:rFonts w:ascii="Times New Roman" w:hAnsi="Times New Roman" w:cs="Times New Roman"/>
          <w:color w:val="000000"/>
          <w:sz w:val="20"/>
          <w:szCs w:val="20"/>
          <w:lang w:val="en-US"/>
        </w:rPr>
        <w:t>At each reporting date, the carrying amounts of assets held in this category are reviewed to determine whether there is any objective evidence of impairment. If there is objective evidence, the recoverable amount is estimated and compared with the carrying amount. If the estimated recoverable amount is lower, the carrying amount is reduced to its estimated recoverable amount, and an impairment loss is recognised immediately in surplus or deficit.</w:t>
      </w:r>
    </w:p>
    <w:p w14:paraId="4E5B1B49" w14:textId="77777777" w:rsidR="00C52283" w:rsidRPr="00E94C17" w:rsidRDefault="00C52283" w:rsidP="0062158F">
      <w:pPr>
        <w:pStyle w:val="a8"/>
        <w:jc w:val="both"/>
        <w:rPr>
          <w:rFonts w:ascii="Times New Roman" w:hAnsi="Times New Roman" w:cs="Times New Roman"/>
          <w:color w:val="000000"/>
          <w:sz w:val="20"/>
          <w:szCs w:val="20"/>
          <w:lang w:val="en-US"/>
        </w:rPr>
      </w:pPr>
    </w:p>
    <w:p w14:paraId="1832A5E0" w14:textId="77777777" w:rsidR="00C52283" w:rsidRPr="00E94C17" w:rsidRDefault="00C52283" w:rsidP="00C52283">
      <w:pPr>
        <w:pStyle w:val="a8"/>
        <w:jc w:val="both"/>
        <w:rPr>
          <w:rFonts w:ascii="Times New Roman" w:hAnsi="Times New Roman" w:cs="Times New Roman"/>
          <w:b/>
          <w:color w:val="000000"/>
          <w:sz w:val="20"/>
          <w:szCs w:val="20"/>
          <w:lang w:val="en-US"/>
        </w:rPr>
      </w:pPr>
      <w:r w:rsidRPr="00E94C17">
        <w:rPr>
          <w:rFonts w:ascii="Times New Roman" w:hAnsi="Times New Roman" w:cs="Times New Roman"/>
          <w:b/>
          <w:color w:val="000000"/>
          <w:sz w:val="20"/>
          <w:szCs w:val="20"/>
          <w:lang w:val="en-US"/>
        </w:rPr>
        <w:t>Derecognition</w:t>
      </w:r>
    </w:p>
    <w:p w14:paraId="6A123A7E" w14:textId="77777777" w:rsidR="00C52283" w:rsidRPr="00E94C17" w:rsidRDefault="00C52283" w:rsidP="00C52283">
      <w:pPr>
        <w:pStyle w:val="a8"/>
        <w:jc w:val="both"/>
        <w:rPr>
          <w:rFonts w:ascii="Times New Roman" w:hAnsi="Times New Roman" w:cs="Times New Roman"/>
          <w:color w:val="000000"/>
          <w:sz w:val="20"/>
          <w:szCs w:val="20"/>
          <w:lang w:val="en-US"/>
        </w:rPr>
      </w:pPr>
    </w:p>
    <w:p w14:paraId="585AF5D9" w14:textId="77777777" w:rsidR="00C52283" w:rsidRPr="00E94C17" w:rsidRDefault="00C52283" w:rsidP="00C52283">
      <w:pPr>
        <w:pStyle w:val="a8"/>
        <w:jc w:val="both"/>
        <w:rPr>
          <w:rFonts w:ascii="Times New Roman" w:hAnsi="Times New Roman" w:cs="Times New Roman"/>
          <w:color w:val="000000"/>
          <w:sz w:val="20"/>
          <w:szCs w:val="20"/>
          <w:lang w:val="en-US"/>
        </w:rPr>
      </w:pPr>
      <w:r w:rsidRPr="00E94C17">
        <w:rPr>
          <w:rFonts w:ascii="Times New Roman" w:hAnsi="Times New Roman" w:cs="Times New Roman"/>
          <w:color w:val="000000"/>
          <w:sz w:val="20"/>
          <w:szCs w:val="20"/>
          <w:lang w:val="en-US"/>
        </w:rPr>
        <w:t>Financial instruments are derecognised when:</w:t>
      </w:r>
    </w:p>
    <w:p w14:paraId="34966C43" w14:textId="77777777" w:rsidR="00C52283" w:rsidRPr="00E94C17" w:rsidRDefault="00C52283" w:rsidP="00C52283">
      <w:pPr>
        <w:pStyle w:val="a8"/>
        <w:numPr>
          <w:ilvl w:val="0"/>
          <w:numId w:val="4"/>
        </w:numPr>
        <w:jc w:val="both"/>
        <w:rPr>
          <w:rFonts w:ascii="Times New Roman" w:hAnsi="Times New Roman" w:cs="Times New Roman"/>
          <w:color w:val="000000"/>
          <w:sz w:val="20"/>
          <w:szCs w:val="20"/>
          <w:lang w:val="en-US"/>
        </w:rPr>
      </w:pPr>
      <w:r w:rsidRPr="00E94C17">
        <w:rPr>
          <w:rFonts w:ascii="Times New Roman" w:hAnsi="Times New Roman" w:cs="Times New Roman"/>
          <w:color w:val="000000"/>
          <w:sz w:val="20"/>
          <w:szCs w:val="20"/>
          <w:lang w:val="en-US"/>
        </w:rPr>
        <w:t>the contractual rights to the cash flows from the financial asset expire or are settled;</w:t>
      </w:r>
    </w:p>
    <w:p w14:paraId="09C4056F" w14:textId="77777777" w:rsidR="00C52283" w:rsidRPr="00E94C17" w:rsidRDefault="00C52283" w:rsidP="00C52283">
      <w:pPr>
        <w:pStyle w:val="a8"/>
        <w:numPr>
          <w:ilvl w:val="0"/>
          <w:numId w:val="4"/>
        </w:numPr>
        <w:jc w:val="both"/>
        <w:rPr>
          <w:rFonts w:ascii="Times New Roman" w:hAnsi="Times New Roman" w:cs="Times New Roman"/>
          <w:color w:val="000000"/>
          <w:sz w:val="20"/>
          <w:szCs w:val="20"/>
          <w:lang w:val="en-US"/>
        </w:rPr>
      </w:pPr>
      <w:r w:rsidRPr="00E94C17">
        <w:rPr>
          <w:rFonts w:ascii="Times New Roman" w:hAnsi="Times New Roman" w:cs="Times New Roman"/>
          <w:color w:val="000000"/>
          <w:sz w:val="20"/>
          <w:szCs w:val="20"/>
          <w:lang w:val="en-US"/>
        </w:rPr>
        <w:t>all of the significant risks and rewards relating to the financial asset are transferred to another party; or</w:t>
      </w:r>
    </w:p>
    <w:p w14:paraId="4011248D" w14:textId="77777777" w:rsidR="00C52283" w:rsidRPr="00E94C17" w:rsidRDefault="00C52283" w:rsidP="00C52283">
      <w:pPr>
        <w:pStyle w:val="a8"/>
        <w:numPr>
          <w:ilvl w:val="0"/>
          <w:numId w:val="4"/>
        </w:numPr>
        <w:spacing w:after="0" w:line="240" w:lineRule="auto"/>
        <w:rPr>
          <w:rFonts w:ascii="Times New Roman" w:eastAsia="Times New Roman" w:hAnsi="Times New Roman" w:cs="Times New Roman"/>
          <w:color w:val="000000"/>
          <w:sz w:val="20"/>
          <w:szCs w:val="20"/>
          <w:lang w:val="en-US" w:eastAsia="uk-UA"/>
        </w:rPr>
      </w:pPr>
      <w:r w:rsidRPr="00E94C17">
        <w:rPr>
          <w:rFonts w:ascii="Times New Roman" w:eastAsia="Times New Roman" w:hAnsi="Times New Roman" w:cs="Times New Roman"/>
          <w:color w:val="000000"/>
          <w:sz w:val="20"/>
          <w:szCs w:val="20"/>
          <w:lang w:val="en-US" w:eastAsia="uk-UA"/>
        </w:rPr>
        <w:t>the ability to sell the asset in its entirety to an unrelated third party (who is able to exercise that ability unilaterally and without needing to impose additional restrictions on the transfer) has been transferred, even</w:t>
      </w:r>
    </w:p>
    <w:p w14:paraId="6CB41C06" w14:textId="77777777" w:rsidR="00C52283" w:rsidRPr="00E94C17" w:rsidRDefault="00C52283" w:rsidP="00C52283">
      <w:pPr>
        <w:pStyle w:val="a8"/>
        <w:ind w:left="1080"/>
        <w:jc w:val="both"/>
        <w:rPr>
          <w:rFonts w:ascii="Times New Roman" w:eastAsia="Times New Roman" w:hAnsi="Times New Roman" w:cs="Times New Roman"/>
          <w:color w:val="000000"/>
          <w:sz w:val="20"/>
          <w:szCs w:val="20"/>
          <w:lang w:val="en-US" w:eastAsia="uk-UA"/>
        </w:rPr>
      </w:pPr>
      <w:r w:rsidRPr="00E94C17">
        <w:rPr>
          <w:rFonts w:ascii="Times New Roman" w:eastAsia="Times New Roman" w:hAnsi="Times New Roman" w:cs="Times New Roman"/>
          <w:color w:val="000000"/>
          <w:sz w:val="20"/>
          <w:szCs w:val="20"/>
          <w:lang w:val="en-US" w:eastAsia="uk-UA"/>
        </w:rPr>
        <w:t>if some significant risks and rewards relating to the financial asset have been retained</w:t>
      </w:r>
    </w:p>
    <w:p w14:paraId="54A3F41C" w14:textId="77777777" w:rsidR="00C52283" w:rsidRPr="00E94C17" w:rsidRDefault="00C52283" w:rsidP="00C52283">
      <w:pPr>
        <w:pStyle w:val="a8"/>
        <w:ind w:left="1080"/>
        <w:jc w:val="both"/>
        <w:rPr>
          <w:rFonts w:ascii="Times New Roman" w:eastAsia="Times New Roman" w:hAnsi="Times New Roman" w:cs="Times New Roman"/>
          <w:color w:val="000000"/>
          <w:sz w:val="20"/>
          <w:szCs w:val="20"/>
          <w:lang w:val="en-US" w:eastAsia="uk-UA"/>
        </w:rPr>
      </w:pPr>
    </w:p>
    <w:p w14:paraId="30D8BF99" w14:textId="77777777" w:rsidR="00C52283" w:rsidRPr="00E94C17" w:rsidRDefault="00C52283" w:rsidP="00F94D4E">
      <w:pPr>
        <w:pStyle w:val="a8"/>
        <w:numPr>
          <w:ilvl w:val="0"/>
          <w:numId w:val="3"/>
        </w:numPr>
        <w:ind w:hanging="720"/>
        <w:jc w:val="both"/>
        <w:rPr>
          <w:rFonts w:ascii="Times New Roman" w:hAnsi="Times New Roman" w:cs="Times New Roman"/>
          <w:b/>
          <w:bCs/>
          <w:color w:val="000000"/>
          <w:sz w:val="20"/>
          <w:szCs w:val="20"/>
          <w:lang w:val="en-US"/>
        </w:rPr>
      </w:pPr>
      <w:r w:rsidRPr="00E94C17">
        <w:rPr>
          <w:rFonts w:ascii="Times New Roman" w:hAnsi="Times New Roman" w:cs="Times New Roman"/>
          <w:b/>
          <w:bCs/>
          <w:color w:val="000000"/>
          <w:sz w:val="20"/>
          <w:szCs w:val="20"/>
          <w:lang w:val="en-US"/>
        </w:rPr>
        <w:t>Employee benefits</w:t>
      </w:r>
    </w:p>
    <w:p w14:paraId="063B19DE" w14:textId="77777777" w:rsidR="00C52283" w:rsidRPr="00E94C17" w:rsidRDefault="00C52283" w:rsidP="00C52283">
      <w:pPr>
        <w:pStyle w:val="a8"/>
        <w:jc w:val="both"/>
        <w:rPr>
          <w:rFonts w:ascii="Times New Roman" w:hAnsi="Times New Roman" w:cs="Times New Roman"/>
          <w:b/>
          <w:bCs/>
          <w:color w:val="000000"/>
          <w:sz w:val="20"/>
          <w:szCs w:val="20"/>
          <w:lang w:val="en-US"/>
        </w:rPr>
      </w:pPr>
    </w:p>
    <w:p w14:paraId="245BFF7D" w14:textId="77777777" w:rsidR="00C52283" w:rsidRPr="00E94C17" w:rsidRDefault="00C52283" w:rsidP="00C52283">
      <w:pPr>
        <w:pStyle w:val="a8"/>
        <w:jc w:val="both"/>
        <w:rPr>
          <w:rFonts w:ascii="Times New Roman" w:hAnsi="Times New Roman" w:cs="Times New Roman"/>
          <w:b/>
          <w:bCs/>
          <w:color w:val="000000"/>
          <w:sz w:val="20"/>
          <w:szCs w:val="20"/>
          <w:lang w:val="en-US"/>
        </w:rPr>
      </w:pPr>
      <w:r w:rsidRPr="00E94C17">
        <w:rPr>
          <w:rFonts w:ascii="Times New Roman" w:hAnsi="Times New Roman" w:cs="Times New Roman"/>
          <w:b/>
          <w:bCs/>
          <w:color w:val="000000"/>
          <w:sz w:val="20"/>
          <w:szCs w:val="20"/>
          <w:lang w:val="en-US"/>
        </w:rPr>
        <w:t>Short-term employee benefits</w:t>
      </w:r>
    </w:p>
    <w:p w14:paraId="78652DD5" w14:textId="77777777" w:rsidR="00C52283" w:rsidRPr="00E94C17" w:rsidRDefault="00C52283" w:rsidP="00C52283">
      <w:pPr>
        <w:pStyle w:val="a8"/>
        <w:jc w:val="both"/>
        <w:rPr>
          <w:rFonts w:ascii="Times New Roman" w:hAnsi="Times New Roman" w:cs="Times New Roman"/>
          <w:b/>
          <w:bCs/>
          <w:color w:val="000000"/>
          <w:sz w:val="20"/>
          <w:szCs w:val="20"/>
          <w:lang w:val="en-US"/>
        </w:rPr>
      </w:pPr>
    </w:p>
    <w:p w14:paraId="5C9C32E6" w14:textId="77777777" w:rsidR="00105DAD" w:rsidRPr="00E94C17" w:rsidRDefault="00C52283" w:rsidP="00C52283">
      <w:pPr>
        <w:pStyle w:val="a8"/>
        <w:jc w:val="both"/>
        <w:rPr>
          <w:rFonts w:ascii="Times New Roman" w:hAnsi="Times New Roman" w:cs="Times New Roman"/>
          <w:color w:val="000000"/>
          <w:sz w:val="20"/>
          <w:szCs w:val="20"/>
          <w:lang w:val="en-US"/>
        </w:rPr>
      </w:pPr>
      <w:r w:rsidRPr="00E94C17">
        <w:rPr>
          <w:rFonts w:ascii="Times New Roman" w:hAnsi="Times New Roman" w:cs="Times New Roman"/>
          <w:color w:val="000000"/>
          <w:sz w:val="20"/>
          <w:szCs w:val="20"/>
          <w:lang w:val="en-US"/>
        </w:rPr>
        <w:t>The costs of short-term employee benefits, payable within 12 months after the service is rendered (such as leave pay, sick leave and bonuses) and non-monetary benefits (such as medical care) are recognised in the period in which the service is rendered and are not discounted.</w:t>
      </w:r>
    </w:p>
    <w:p w14:paraId="6F597865" w14:textId="77777777" w:rsidR="00105DAD" w:rsidRPr="00E94C17" w:rsidRDefault="00105DAD" w:rsidP="00C52283">
      <w:pPr>
        <w:pStyle w:val="a8"/>
        <w:jc w:val="both"/>
        <w:rPr>
          <w:rFonts w:ascii="Times New Roman" w:hAnsi="Times New Roman" w:cs="Times New Roman"/>
          <w:color w:val="000000"/>
          <w:sz w:val="20"/>
          <w:szCs w:val="20"/>
          <w:lang w:val="en-US"/>
        </w:rPr>
      </w:pPr>
    </w:p>
    <w:p w14:paraId="566CA889" w14:textId="77777777" w:rsidR="00105DAD" w:rsidRPr="00E94C17" w:rsidRDefault="00105DAD" w:rsidP="00F94D4E">
      <w:pPr>
        <w:pStyle w:val="a8"/>
        <w:numPr>
          <w:ilvl w:val="0"/>
          <w:numId w:val="3"/>
        </w:numPr>
        <w:ind w:hanging="720"/>
        <w:jc w:val="both"/>
        <w:rPr>
          <w:rFonts w:ascii="Times New Roman" w:hAnsi="Times New Roman" w:cs="Times New Roman"/>
          <w:b/>
          <w:bCs/>
          <w:color w:val="000000"/>
          <w:sz w:val="20"/>
          <w:szCs w:val="20"/>
          <w:lang w:val="en-US"/>
        </w:rPr>
      </w:pPr>
      <w:r w:rsidRPr="00E94C17">
        <w:rPr>
          <w:rFonts w:ascii="Times New Roman" w:hAnsi="Times New Roman" w:cs="Times New Roman"/>
          <w:b/>
          <w:bCs/>
          <w:color w:val="000000"/>
          <w:sz w:val="20"/>
          <w:szCs w:val="20"/>
          <w:lang w:val="en-US"/>
        </w:rPr>
        <w:t>Provisions and contingencies</w:t>
      </w:r>
    </w:p>
    <w:p w14:paraId="218A74B3" w14:textId="77777777" w:rsidR="00105DAD" w:rsidRPr="00E94C17" w:rsidRDefault="00105DAD" w:rsidP="00105DAD">
      <w:pPr>
        <w:pStyle w:val="a8"/>
        <w:jc w:val="both"/>
        <w:rPr>
          <w:rFonts w:ascii="Times New Roman" w:hAnsi="Times New Roman" w:cs="Times New Roman"/>
          <w:b/>
          <w:bCs/>
          <w:color w:val="000000"/>
          <w:sz w:val="20"/>
          <w:szCs w:val="20"/>
          <w:lang w:val="en-US"/>
        </w:rPr>
      </w:pPr>
    </w:p>
    <w:p w14:paraId="57ABC434" w14:textId="77777777" w:rsidR="00105DAD" w:rsidRPr="00E94C17" w:rsidRDefault="00105DAD" w:rsidP="00105DAD">
      <w:pPr>
        <w:pStyle w:val="a8"/>
        <w:jc w:val="both"/>
        <w:rPr>
          <w:rFonts w:ascii="Times New Roman" w:hAnsi="Times New Roman" w:cs="Times New Roman"/>
          <w:color w:val="000000"/>
          <w:sz w:val="20"/>
          <w:szCs w:val="20"/>
          <w:lang w:val="en-US"/>
        </w:rPr>
      </w:pPr>
      <w:r w:rsidRPr="00E94C17">
        <w:rPr>
          <w:rFonts w:ascii="Times New Roman" w:hAnsi="Times New Roman" w:cs="Times New Roman"/>
          <w:color w:val="000000"/>
          <w:sz w:val="20"/>
          <w:szCs w:val="20"/>
          <w:lang w:val="en-US"/>
        </w:rPr>
        <w:t>Provisions are recognised when:</w:t>
      </w:r>
    </w:p>
    <w:p w14:paraId="7392DC2C" w14:textId="77777777" w:rsidR="00105DAD" w:rsidRPr="00E94C17" w:rsidRDefault="00105DAD" w:rsidP="00105DAD">
      <w:pPr>
        <w:pStyle w:val="a8"/>
        <w:jc w:val="both"/>
        <w:rPr>
          <w:rFonts w:ascii="Times New Roman" w:hAnsi="Times New Roman" w:cs="Times New Roman"/>
          <w:color w:val="000000"/>
          <w:sz w:val="20"/>
          <w:szCs w:val="20"/>
          <w:lang w:val="en-US"/>
        </w:rPr>
      </w:pPr>
      <w:r w:rsidRPr="00E94C17">
        <w:rPr>
          <w:rFonts w:ascii="Times New Roman" w:hAnsi="Times New Roman" w:cs="Times New Roman"/>
          <w:color w:val="000000"/>
          <w:sz w:val="20"/>
          <w:szCs w:val="20"/>
          <w:lang w:val="en-US"/>
        </w:rPr>
        <w:t>1. the organisation has an obligation at the reporting date as a result of a past event;</w:t>
      </w:r>
    </w:p>
    <w:p w14:paraId="641589A8" w14:textId="77777777" w:rsidR="00105DAD" w:rsidRPr="00E94C17" w:rsidRDefault="00105DAD" w:rsidP="00105DAD">
      <w:pPr>
        <w:pStyle w:val="a8"/>
        <w:jc w:val="both"/>
        <w:rPr>
          <w:rFonts w:ascii="Times New Roman" w:hAnsi="Times New Roman" w:cs="Times New Roman"/>
          <w:color w:val="000000"/>
          <w:sz w:val="20"/>
          <w:szCs w:val="20"/>
          <w:lang w:val="en-US"/>
        </w:rPr>
      </w:pPr>
      <w:r w:rsidRPr="00E94C17">
        <w:rPr>
          <w:rFonts w:ascii="Times New Roman" w:hAnsi="Times New Roman" w:cs="Times New Roman"/>
          <w:color w:val="000000"/>
          <w:sz w:val="20"/>
          <w:szCs w:val="20"/>
          <w:lang w:val="en-US"/>
        </w:rPr>
        <w:t>2. it is probable that the organisation will be required to transfer economic benefits in settlement; and</w:t>
      </w:r>
    </w:p>
    <w:p w14:paraId="294ECDAC" w14:textId="77777777" w:rsidR="00105DAD" w:rsidRPr="00E94C17" w:rsidRDefault="00105DAD" w:rsidP="00105DAD">
      <w:pPr>
        <w:pStyle w:val="a8"/>
        <w:jc w:val="both"/>
        <w:rPr>
          <w:rFonts w:ascii="Times New Roman" w:hAnsi="Times New Roman" w:cs="Times New Roman"/>
          <w:color w:val="000000"/>
          <w:sz w:val="20"/>
          <w:szCs w:val="20"/>
          <w:lang w:val="en-US"/>
        </w:rPr>
      </w:pPr>
      <w:r w:rsidRPr="00E94C17">
        <w:rPr>
          <w:rFonts w:ascii="Times New Roman" w:hAnsi="Times New Roman" w:cs="Times New Roman"/>
          <w:color w:val="000000"/>
          <w:sz w:val="20"/>
          <w:szCs w:val="20"/>
          <w:lang w:val="en-US"/>
        </w:rPr>
        <w:t>3. the amount of the obligation can be estimated reliably.</w:t>
      </w:r>
    </w:p>
    <w:p w14:paraId="4F34F894" w14:textId="77777777" w:rsidR="00105DAD" w:rsidRPr="00E94C17" w:rsidRDefault="00105DAD" w:rsidP="00105DAD">
      <w:pPr>
        <w:pStyle w:val="a8"/>
        <w:jc w:val="both"/>
        <w:rPr>
          <w:rFonts w:ascii="Times New Roman" w:hAnsi="Times New Roman" w:cs="Times New Roman"/>
          <w:color w:val="000000"/>
          <w:sz w:val="20"/>
          <w:szCs w:val="20"/>
          <w:lang w:val="en-US"/>
        </w:rPr>
      </w:pPr>
      <w:r w:rsidRPr="00E94C17">
        <w:rPr>
          <w:rFonts w:ascii="Times New Roman" w:hAnsi="Times New Roman" w:cs="Times New Roman"/>
          <w:color w:val="000000"/>
          <w:sz w:val="20"/>
          <w:szCs w:val="20"/>
          <w:lang w:val="en-US"/>
        </w:rPr>
        <w:t>Contingent assets and contingent liabilities are not recognised.</w:t>
      </w:r>
    </w:p>
    <w:p w14:paraId="3E312F57" w14:textId="77777777" w:rsidR="00105DAD" w:rsidRPr="00E94C17" w:rsidRDefault="00105DAD" w:rsidP="00105DAD">
      <w:pPr>
        <w:pStyle w:val="a8"/>
        <w:jc w:val="both"/>
        <w:rPr>
          <w:rFonts w:ascii="Times New Roman" w:hAnsi="Times New Roman" w:cs="Times New Roman"/>
          <w:color w:val="000000"/>
          <w:sz w:val="20"/>
          <w:szCs w:val="20"/>
          <w:lang w:val="en-US"/>
        </w:rPr>
      </w:pPr>
      <w:r w:rsidRPr="00E94C17">
        <w:rPr>
          <w:rFonts w:ascii="Times New Roman" w:hAnsi="Times New Roman" w:cs="Times New Roman"/>
          <w:color w:val="000000"/>
          <w:sz w:val="20"/>
          <w:szCs w:val="20"/>
          <w:lang w:val="en-US"/>
        </w:rPr>
        <w:t>The amount of a provision is the present value of the expenditure expected to be required to settle the obligation.</w:t>
      </w:r>
    </w:p>
    <w:p w14:paraId="7FF1F3D2" w14:textId="77777777" w:rsidR="00105DAD" w:rsidRPr="00E94C17" w:rsidRDefault="00105DAD" w:rsidP="00105DAD">
      <w:pPr>
        <w:pStyle w:val="a8"/>
        <w:jc w:val="both"/>
        <w:rPr>
          <w:rFonts w:ascii="Times New Roman" w:hAnsi="Times New Roman" w:cs="Times New Roman"/>
          <w:color w:val="000000"/>
          <w:sz w:val="20"/>
          <w:szCs w:val="20"/>
          <w:lang w:val="en-US"/>
        </w:rPr>
      </w:pPr>
    </w:p>
    <w:p w14:paraId="0023A99E" w14:textId="77777777" w:rsidR="00105DAD" w:rsidRPr="00E94C17" w:rsidRDefault="00105DAD" w:rsidP="00F94D4E">
      <w:pPr>
        <w:pStyle w:val="a8"/>
        <w:numPr>
          <w:ilvl w:val="0"/>
          <w:numId w:val="3"/>
        </w:numPr>
        <w:ind w:hanging="720"/>
        <w:jc w:val="both"/>
        <w:rPr>
          <w:rFonts w:ascii="Times New Roman" w:hAnsi="Times New Roman" w:cs="Times New Roman"/>
          <w:b/>
          <w:bCs/>
          <w:color w:val="000000"/>
          <w:sz w:val="20"/>
          <w:szCs w:val="20"/>
          <w:lang w:val="en-US"/>
        </w:rPr>
      </w:pPr>
      <w:r w:rsidRPr="00E94C17">
        <w:rPr>
          <w:rFonts w:ascii="Times New Roman" w:hAnsi="Times New Roman" w:cs="Times New Roman"/>
          <w:b/>
          <w:bCs/>
          <w:color w:val="000000"/>
          <w:sz w:val="20"/>
          <w:szCs w:val="20"/>
          <w:lang w:val="en-US"/>
        </w:rPr>
        <w:t>Revenue and other operating income</w:t>
      </w:r>
    </w:p>
    <w:p w14:paraId="732EBC48" w14:textId="77777777" w:rsidR="00105DAD" w:rsidRPr="00E94C17" w:rsidRDefault="00105DAD" w:rsidP="00105DAD">
      <w:pPr>
        <w:pStyle w:val="a8"/>
        <w:jc w:val="both"/>
        <w:rPr>
          <w:rFonts w:ascii="Times New Roman" w:hAnsi="Times New Roman" w:cs="Times New Roman"/>
          <w:color w:val="000000"/>
          <w:sz w:val="20"/>
          <w:szCs w:val="20"/>
          <w:lang w:val="en-US"/>
        </w:rPr>
      </w:pPr>
    </w:p>
    <w:p w14:paraId="62FA049A" w14:textId="77777777" w:rsidR="00105DAD" w:rsidRPr="00E94C17" w:rsidRDefault="00105DAD" w:rsidP="00105DAD">
      <w:pPr>
        <w:pStyle w:val="a8"/>
        <w:jc w:val="both"/>
        <w:rPr>
          <w:rFonts w:ascii="Times New Roman" w:hAnsi="Times New Roman" w:cs="Times New Roman"/>
          <w:color w:val="000000"/>
          <w:sz w:val="20"/>
          <w:szCs w:val="20"/>
          <w:lang w:val="en-US"/>
        </w:rPr>
      </w:pPr>
      <w:r w:rsidRPr="00E94C17">
        <w:rPr>
          <w:rFonts w:ascii="Times New Roman" w:hAnsi="Times New Roman" w:cs="Times New Roman"/>
          <w:color w:val="000000"/>
          <w:sz w:val="20"/>
          <w:szCs w:val="20"/>
          <w:lang w:val="en-US"/>
        </w:rPr>
        <w:t>Revenue is measured at the fair value of the consideration received or receivable.</w:t>
      </w:r>
    </w:p>
    <w:p w14:paraId="2C8F6622" w14:textId="77777777" w:rsidR="00105DAD" w:rsidRPr="00E94C17" w:rsidRDefault="00105DAD" w:rsidP="00105DAD">
      <w:pPr>
        <w:pStyle w:val="a8"/>
        <w:jc w:val="both"/>
        <w:rPr>
          <w:rFonts w:ascii="Times New Roman" w:hAnsi="Times New Roman" w:cs="Times New Roman"/>
          <w:color w:val="000000"/>
          <w:sz w:val="20"/>
          <w:szCs w:val="20"/>
          <w:lang w:val="en-US"/>
        </w:rPr>
      </w:pPr>
      <w:r w:rsidRPr="00E94C17">
        <w:rPr>
          <w:rFonts w:ascii="Times New Roman" w:hAnsi="Times New Roman" w:cs="Times New Roman"/>
          <w:color w:val="000000"/>
          <w:sz w:val="20"/>
          <w:szCs w:val="20"/>
          <w:lang w:val="en-US"/>
        </w:rPr>
        <w:t>Donations and grants that are project specific are recognised as income over the duration of the project as and when the expenditure is incurred. Donations and grants received that are project specific and are not utilised are deferred until the related expenditure is incurred, under the terms of the relevant contract or appeal.</w:t>
      </w:r>
    </w:p>
    <w:p w14:paraId="144DE632" w14:textId="77777777" w:rsidR="00105DAD" w:rsidRPr="00E94C17" w:rsidRDefault="00105DAD" w:rsidP="00105DAD">
      <w:pPr>
        <w:pStyle w:val="a8"/>
        <w:jc w:val="both"/>
        <w:rPr>
          <w:rFonts w:ascii="Times New Roman" w:hAnsi="Times New Roman" w:cs="Times New Roman"/>
          <w:color w:val="000000"/>
          <w:sz w:val="20"/>
          <w:szCs w:val="20"/>
          <w:lang w:val="en-US"/>
        </w:rPr>
      </w:pPr>
    </w:p>
    <w:p w14:paraId="0B84B65A" w14:textId="77777777" w:rsidR="00105DAD" w:rsidRPr="00E94C17" w:rsidRDefault="00105DAD" w:rsidP="00105DAD">
      <w:pPr>
        <w:pStyle w:val="a8"/>
        <w:jc w:val="both"/>
        <w:rPr>
          <w:rFonts w:ascii="Times New Roman" w:hAnsi="Times New Roman" w:cs="Times New Roman"/>
          <w:color w:val="000000"/>
          <w:sz w:val="20"/>
          <w:szCs w:val="20"/>
          <w:lang w:val="en-US"/>
        </w:rPr>
      </w:pPr>
      <w:r w:rsidRPr="00E94C17">
        <w:rPr>
          <w:rFonts w:ascii="Times New Roman" w:hAnsi="Times New Roman" w:cs="Times New Roman"/>
          <w:color w:val="000000"/>
          <w:sz w:val="20"/>
          <w:szCs w:val="20"/>
          <w:lang w:val="en-US"/>
        </w:rPr>
        <w:t>Donations that are not project specific or otherwise restricted, and sundry income, are recognised as income when they are received.</w:t>
      </w:r>
    </w:p>
    <w:p w14:paraId="7D545848" w14:textId="77777777" w:rsidR="00105DAD" w:rsidRPr="00E94C17" w:rsidRDefault="00105DAD" w:rsidP="00105DAD">
      <w:pPr>
        <w:pStyle w:val="a8"/>
        <w:jc w:val="both"/>
        <w:rPr>
          <w:rFonts w:ascii="Times New Roman" w:hAnsi="Times New Roman" w:cs="Times New Roman"/>
          <w:color w:val="000000"/>
          <w:sz w:val="20"/>
          <w:szCs w:val="20"/>
          <w:lang w:val="en-US"/>
        </w:rPr>
      </w:pPr>
    </w:p>
    <w:p w14:paraId="27CBCE33" w14:textId="77777777" w:rsidR="00105DAD" w:rsidRPr="00E94C17" w:rsidRDefault="00105DAD" w:rsidP="00105DAD">
      <w:pPr>
        <w:pStyle w:val="a8"/>
        <w:jc w:val="both"/>
        <w:rPr>
          <w:rFonts w:ascii="Times New Roman" w:hAnsi="Times New Roman" w:cs="Times New Roman"/>
          <w:color w:val="000000"/>
          <w:sz w:val="20"/>
          <w:szCs w:val="20"/>
          <w:lang w:val="en-US"/>
        </w:rPr>
      </w:pPr>
      <w:r w:rsidRPr="00E94C17">
        <w:rPr>
          <w:rFonts w:ascii="Times New Roman" w:hAnsi="Times New Roman" w:cs="Times New Roman"/>
          <w:color w:val="000000"/>
          <w:sz w:val="20"/>
          <w:szCs w:val="20"/>
          <w:lang w:val="en-US"/>
        </w:rPr>
        <w:t>Interest is recognised in surplus or deficit using the effective interest rate method.</w:t>
      </w:r>
    </w:p>
    <w:p w14:paraId="50B240BC" w14:textId="77777777" w:rsidR="00105DAD" w:rsidRPr="00E94C17" w:rsidRDefault="00105DAD" w:rsidP="00105DAD">
      <w:pPr>
        <w:pStyle w:val="a8"/>
        <w:jc w:val="both"/>
        <w:rPr>
          <w:rFonts w:ascii="Times New Roman" w:hAnsi="Times New Roman" w:cs="Times New Roman"/>
          <w:color w:val="000000"/>
          <w:sz w:val="20"/>
          <w:szCs w:val="20"/>
          <w:lang w:val="en-US"/>
        </w:rPr>
      </w:pPr>
    </w:p>
    <w:p w14:paraId="616A4DB4" w14:textId="77777777" w:rsidR="00105DAD" w:rsidRPr="00E94C17" w:rsidRDefault="00105DAD" w:rsidP="00F94D4E">
      <w:pPr>
        <w:pStyle w:val="a8"/>
        <w:numPr>
          <w:ilvl w:val="0"/>
          <w:numId w:val="3"/>
        </w:numPr>
        <w:ind w:hanging="720"/>
        <w:jc w:val="both"/>
        <w:rPr>
          <w:rFonts w:ascii="Times New Roman" w:hAnsi="Times New Roman" w:cs="Times New Roman"/>
          <w:b/>
          <w:bCs/>
          <w:color w:val="000000"/>
          <w:sz w:val="20"/>
          <w:szCs w:val="20"/>
          <w:lang w:val="en-US"/>
        </w:rPr>
      </w:pPr>
      <w:r w:rsidRPr="00E94C17">
        <w:rPr>
          <w:rFonts w:ascii="Times New Roman" w:hAnsi="Times New Roman" w:cs="Times New Roman"/>
          <w:b/>
          <w:bCs/>
          <w:color w:val="000000"/>
          <w:sz w:val="20"/>
          <w:szCs w:val="20"/>
          <w:lang w:val="en-US"/>
        </w:rPr>
        <w:t>Foreign exchange</w:t>
      </w:r>
    </w:p>
    <w:p w14:paraId="4633D153" w14:textId="77777777" w:rsidR="00105DAD" w:rsidRPr="00E94C17" w:rsidRDefault="00105DAD" w:rsidP="00105DAD">
      <w:pPr>
        <w:pStyle w:val="a8"/>
        <w:jc w:val="both"/>
        <w:rPr>
          <w:rFonts w:ascii="Times New Roman" w:hAnsi="Times New Roman" w:cs="Times New Roman"/>
          <w:b/>
          <w:bCs/>
          <w:color w:val="000000"/>
          <w:sz w:val="20"/>
          <w:szCs w:val="20"/>
          <w:lang w:val="en-US"/>
        </w:rPr>
      </w:pPr>
    </w:p>
    <w:p w14:paraId="4CF23C50" w14:textId="77777777" w:rsidR="00105DAD" w:rsidRPr="00E94C17" w:rsidRDefault="00105DAD" w:rsidP="00CE7C47">
      <w:pPr>
        <w:pStyle w:val="a8"/>
        <w:jc w:val="both"/>
        <w:rPr>
          <w:rFonts w:ascii="Times New Roman" w:hAnsi="Times New Roman" w:cs="Times New Roman"/>
          <w:b/>
          <w:color w:val="000000"/>
          <w:sz w:val="20"/>
          <w:szCs w:val="20"/>
          <w:lang w:val="en-US"/>
        </w:rPr>
      </w:pPr>
      <w:r w:rsidRPr="00E94C17">
        <w:rPr>
          <w:rFonts w:ascii="Times New Roman" w:hAnsi="Times New Roman" w:cs="Times New Roman"/>
          <w:b/>
          <w:color w:val="000000"/>
          <w:sz w:val="20"/>
          <w:szCs w:val="20"/>
          <w:lang w:val="en-US"/>
        </w:rPr>
        <w:t>Foreign currency transactions</w:t>
      </w:r>
    </w:p>
    <w:p w14:paraId="040096C4" w14:textId="77777777" w:rsidR="00CE7C47" w:rsidRPr="00E94C17" w:rsidRDefault="00CE7C47" w:rsidP="00CE7C47">
      <w:pPr>
        <w:pStyle w:val="a8"/>
        <w:jc w:val="both"/>
        <w:rPr>
          <w:rFonts w:ascii="Times New Roman" w:hAnsi="Times New Roman" w:cs="Times New Roman"/>
          <w:color w:val="000000"/>
          <w:sz w:val="20"/>
          <w:szCs w:val="20"/>
          <w:lang w:val="en-US"/>
        </w:rPr>
      </w:pPr>
    </w:p>
    <w:p w14:paraId="25A49E8B" w14:textId="77777777" w:rsidR="00CE7C47" w:rsidRPr="00E94C17" w:rsidRDefault="00CE7C47" w:rsidP="00CE7C47">
      <w:pPr>
        <w:pStyle w:val="a8"/>
        <w:jc w:val="both"/>
        <w:rPr>
          <w:rFonts w:ascii="Times New Roman" w:hAnsi="Times New Roman" w:cs="Times New Roman"/>
          <w:color w:val="000000"/>
          <w:sz w:val="20"/>
          <w:szCs w:val="20"/>
          <w:lang w:val="en-US"/>
        </w:rPr>
      </w:pPr>
      <w:r w:rsidRPr="00E94C17">
        <w:rPr>
          <w:rFonts w:ascii="Times New Roman" w:hAnsi="Times New Roman" w:cs="Times New Roman"/>
          <w:color w:val="000000"/>
          <w:sz w:val="20"/>
          <w:szCs w:val="20"/>
          <w:lang w:val="en-US"/>
        </w:rPr>
        <w:t>Exchange differences arising on monetary items are recognised in surplus or deficit in the period in which they arise.</w:t>
      </w:r>
    </w:p>
    <w:p w14:paraId="3762FCF5" w14:textId="77777777" w:rsidR="00CE7C47" w:rsidRPr="00E94C17" w:rsidRDefault="00CE7C47" w:rsidP="00CE7C47">
      <w:pPr>
        <w:pStyle w:val="a8"/>
        <w:jc w:val="both"/>
        <w:rPr>
          <w:rFonts w:ascii="Times New Roman" w:hAnsi="Times New Roman" w:cs="Times New Roman"/>
          <w:color w:val="000000"/>
          <w:sz w:val="20"/>
          <w:szCs w:val="20"/>
          <w:lang w:val="en-US"/>
        </w:rPr>
      </w:pPr>
      <w:r w:rsidRPr="00E94C17">
        <w:rPr>
          <w:rFonts w:ascii="Times New Roman" w:hAnsi="Times New Roman" w:cs="Times New Roman"/>
          <w:color w:val="000000"/>
          <w:sz w:val="20"/>
          <w:szCs w:val="20"/>
          <w:lang w:val="en-US"/>
        </w:rPr>
        <w:t>All transactions in foreign currencies are initially recorded in surplus or deficit, using the spot rate at the date of the transaction. Foreign currency monetary items at the reporting date are translated using the closing rate. All exchange differences arising on settlement or translation are recognised in surplus or deficit</w:t>
      </w:r>
      <w:r w:rsidR="00A37971" w:rsidRPr="00E94C17">
        <w:rPr>
          <w:rFonts w:ascii="Times New Roman" w:hAnsi="Times New Roman" w:cs="Times New Roman"/>
          <w:color w:val="000000"/>
          <w:sz w:val="20"/>
          <w:szCs w:val="20"/>
          <w:lang w:val="en-US"/>
        </w:rPr>
        <w:t>.</w:t>
      </w:r>
    </w:p>
    <w:p w14:paraId="6B8F2143" w14:textId="77777777" w:rsidR="00A37971" w:rsidRPr="00E94C17" w:rsidRDefault="00A37971" w:rsidP="00CE7C47">
      <w:pPr>
        <w:pStyle w:val="a8"/>
        <w:jc w:val="both"/>
        <w:rPr>
          <w:rFonts w:ascii="Times New Roman" w:hAnsi="Times New Roman" w:cs="Times New Roman"/>
          <w:color w:val="000000"/>
          <w:sz w:val="20"/>
          <w:szCs w:val="20"/>
          <w:lang w:val="en-US"/>
        </w:rPr>
      </w:pPr>
    </w:p>
    <w:p w14:paraId="6CFBF482" w14:textId="77777777" w:rsidR="00BF7F9B" w:rsidRPr="00244405" w:rsidRDefault="00A37971" w:rsidP="00F94D4E">
      <w:pPr>
        <w:pStyle w:val="a8"/>
        <w:numPr>
          <w:ilvl w:val="0"/>
          <w:numId w:val="3"/>
        </w:numPr>
        <w:ind w:hanging="720"/>
        <w:jc w:val="both"/>
        <w:rPr>
          <w:rFonts w:ascii="Times New Roman" w:hAnsi="Times New Roman" w:cs="Times New Roman"/>
          <w:b/>
          <w:bCs/>
          <w:color w:val="000000"/>
          <w:sz w:val="20"/>
          <w:szCs w:val="20"/>
          <w:lang w:val="en-US"/>
        </w:rPr>
      </w:pPr>
      <w:r w:rsidRPr="00244405">
        <w:rPr>
          <w:rFonts w:ascii="Times New Roman" w:hAnsi="Times New Roman" w:cs="Times New Roman"/>
          <w:b/>
          <w:bCs/>
          <w:color w:val="000000"/>
          <w:sz w:val="20"/>
          <w:szCs w:val="20"/>
          <w:lang w:val="en-US"/>
        </w:rPr>
        <w:t>Inventories</w:t>
      </w:r>
      <w:r w:rsidR="00BF7F9B" w:rsidRPr="00244405">
        <w:rPr>
          <w:rFonts w:ascii="Times New Roman" w:hAnsi="Times New Roman" w:cs="Times New Roman"/>
          <w:b/>
          <w:bCs/>
          <w:color w:val="000000"/>
          <w:sz w:val="20"/>
          <w:szCs w:val="20"/>
          <w:lang w:val="en-US"/>
        </w:rPr>
        <w:t xml:space="preserve"> </w:t>
      </w:r>
    </w:p>
    <w:p w14:paraId="18E01218" w14:textId="77777777" w:rsidR="00244405" w:rsidRPr="00244405" w:rsidRDefault="00244405" w:rsidP="00244405">
      <w:pPr>
        <w:pStyle w:val="a8"/>
        <w:jc w:val="both"/>
        <w:rPr>
          <w:rFonts w:ascii="Times New Roman" w:hAnsi="Times New Roman" w:cs="Times New Roman"/>
          <w:b/>
          <w:bCs/>
          <w:color w:val="000000"/>
          <w:sz w:val="20"/>
          <w:szCs w:val="20"/>
          <w:highlight w:val="yellow"/>
          <w:lang w:val="en-US"/>
        </w:rPr>
      </w:pPr>
    </w:p>
    <w:p w14:paraId="6722E7BA" w14:textId="77777777" w:rsidR="00244405" w:rsidRPr="00244405" w:rsidRDefault="00244405" w:rsidP="00244405">
      <w:pPr>
        <w:pStyle w:val="a8"/>
        <w:jc w:val="both"/>
        <w:rPr>
          <w:rFonts w:ascii="Times New Roman" w:hAnsi="Times New Roman" w:cs="Times New Roman"/>
          <w:color w:val="000000"/>
          <w:sz w:val="20"/>
          <w:szCs w:val="20"/>
          <w:lang w:val="en-US"/>
        </w:rPr>
      </w:pPr>
      <w:r w:rsidRPr="00244405">
        <w:rPr>
          <w:rFonts w:ascii="Times New Roman" w:hAnsi="Times New Roman" w:cs="Times New Roman"/>
          <w:color w:val="000000"/>
          <w:sz w:val="20"/>
          <w:szCs w:val="20"/>
          <w:lang w:val="en-US"/>
        </w:rPr>
        <w:t>Inventories are measured at the lower of cost or net realisable value. The cost of inventories is based on the weighted average basis, and includes expenditure incurre</w:t>
      </w:r>
      <w:r>
        <w:rPr>
          <w:rFonts w:ascii="Times New Roman" w:hAnsi="Times New Roman" w:cs="Times New Roman"/>
          <w:color w:val="000000"/>
          <w:sz w:val="20"/>
          <w:szCs w:val="20"/>
          <w:lang w:val="en-US"/>
        </w:rPr>
        <w:t xml:space="preserve">d in acquiring the inventories </w:t>
      </w:r>
      <w:r w:rsidRPr="00244405">
        <w:rPr>
          <w:rFonts w:ascii="Times New Roman" w:hAnsi="Times New Roman" w:cs="Times New Roman"/>
          <w:color w:val="000000"/>
          <w:sz w:val="20"/>
          <w:szCs w:val="20"/>
          <w:lang w:val="en-US"/>
        </w:rPr>
        <w:t xml:space="preserve">and other costs incurred in bringing them to their existing location and condition. </w:t>
      </w:r>
    </w:p>
    <w:p w14:paraId="4120AF93" w14:textId="77777777" w:rsidR="00244405" w:rsidRPr="00244405" w:rsidRDefault="00244405" w:rsidP="00244405">
      <w:pPr>
        <w:pStyle w:val="a8"/>
        <w:jc w:val="both"/>
        <w:rPr>
          <w:rFonts w:ascii="Times New Roman" w:hAnsi="Times New Roman" w:cs="Times New Roman"/>
          <w:color w:val="000000"/>
          <w:sz w:val="20"/>
          <w:szCs w:val="20"/>
          <w:lang w:val="en-US"/>
        </w:rPr>
      </w:pPr>
    </w:p>
    <w:p w14:paraId="1DFC6E8D" w14:textId="77777777" w:rsidR="00244405" w:rsidRDefault="00244405" w:rsidP="00244405">
      <w:pPr>
        <w:pStyle w:val="a8"/>
        <w:jc w:val="both"/>
        <w:rPr>
          <w:rFonts w:ascii="Times New Roman" w:hAnsi="Times New Roman" w:cs="Times New Roman"/>
          <w:color w:val="000000"/>
          <w:sz w:val="20"/>
          <w:szCs w:val="20"/>
          <w:lang w:val="en-US"/>
        </w:rPr>
      </w:pPr>
      <w:r w:rsidRPr="00244405">
        <w:rPr>
          <w:rFonts w:ascii="Times New Roman" w:hAnsi="Times New Roman" w:cs="Times New Roman"/>
          <w:color w:val="000000"/>
          <w:sz w:val="20"/>
          <w:szCs w:val="20"/>
          <w:lang w:val="en-US"/>
        </w:rPr>
        <w:t xml:space="preserve">Net realisable value is the estimated selling price in the ordinary course of business, less the estimated costs of completion and selling expenses. The write-down and reversal of inventories to net realisable value are included in </w:t>
      </w:r>
      <w:r>
        <w:rPr>
          <w:rFonts w:ascii="Times New Roman" w:hAnsi="Times New Roman" w:cs="Times New Roman"/>
          <w:color w:val="000000"/>
          <w:sz w:val="20"/>
          <w:szCs w:val="20"/>
          <w:lang w:val="en-US"/>
        </w:rPr>
        <w:t>operating expenses</w:t>
      </w:r>
      <w:r w:rsidRPr="00244405">
        <w:rPr>
          <w:rFonts w:ascii="Times New Roman" w:hAnsi="Times New Roman" w:cs="Times New Roman"/>
          <w:color w:val="000000"/>
          <w:sz w:val="20"/>
          <w:szCs w:val="20"/>
          <w:lang w:val="en-US"/>
        </w:rPr>
        <w:t>.</w:t>
      </w:r>
    </w:p>
    <w:p w14:paraId="7829CA05" w14:textId="77777777" w:rsidR="008D6252" w:rsidRDefault="008D6252" w:rsidP="00244405">
      <w:pPr>
        <w:pStyle w:val="a8"/>
        <w:jc w:val="both"/>
        <w:rPr>
          <w:rFonts w:ascii="Times New Roman" w:hAnsi="Times New Roman" w:cs="Times New Roman"/>
          <w:color w:val="000000"/>
          <w:sz w:val="20"/>
          <w:szCs w:val="20"/>
          <w:lang w:val="en-US"/>
        </w:rPr>
      </w:pPr>
    </w:p>
    <w:p w14:paraId="763827DC" w14:textId="77777777" w:rsidR="008D6252" w:rsidRPr="00244405" w:rsidRDefault="008D6252" w:rsidP="00244405">
      <w:pPr>
        <w:pStyle w:val="a8"/>
        <w:jc w:val="both"/>
        <w:rPr>
          <w:rFonts w:ascii="Times New Roman" w:hAnsi="Times New Roman" w:cs="Times New Roman"/>
          <w:color w:val="000000"/>
          <w:sz w:val="20"/>
          <w:szCs w:val="20"/>
          <w:lang w:val="en-US"/>
        </w:rPr>
      </w:pPr>
      <w:r w:rsidRPr="008D6252">
        <w:rPr>
          <w:rFonts w:ascii="Times New Roman" w:hAnsi="Times New Roman" w:cs="Times New Roman"/>
          <w:color w:val="000000"/>
          <w:sz w:val="20"/>
          <w:szCs w:val="20"/>
          <w:lang w:val="en-US"/>
        </w:rPr>
        <w:t xml:space="preserve">Donated goods held by </w:t>
      </w:r>
      <w:r>
        <w:rPr>
          <w:rFonts w:ascii="Times New Roman" w:hAnsi="Times New Roman" w:cs="Times New Roman"/>
          <w:color w:val="000000"/>
          <w:sz w:val="20"/>
          <w:szCs w:val="20"/>
          <w:lang w:val="en-US"/>
        </w:rPr>
        <w:t>organisation</w:t>
      </w:r>
      <w:r w:rsidRPr="008D6252">
        <w:rPr>
          <w:rFonts w:ascii="Times New Roman" w:hAnsi="Times New Roman" w:cs="Times New Roman"/>
          <w:color w:val="000000"/>
          <w:sz w:val="20"/>
          <w:szCs w:val="20"/>
          <w:lang w:val="en-US"/>
        </w:rPr>
        <w:t xml:space="preserve"> for distribution to its beneficiaries </w:t>
      </w:r>
      <w:r>
        <w:rPr>
          <w:rFonts w:ascii="Times New Roman" w:hAnsi="Times New Roman" w:cs="Times New Roman"/>
          <w:color w:val="000000"/>
          <w:sz w:val="20"/>
          <w:szCs w:val="20"/>
          <w:lang w:val="en-US"/>
        </w:rPr>
        <w:t>is</w:t>
      </w:r>
      <w:r w:rsidRPr="008D6252">
        <w:rPr>
          <w:rFonts w:ascii="Times New Roman" w:hAnsi="Times New Roman" w:cs="Times New Roman"/>
          <w:color w:val="000000"/>
          <w:sz w:val="20"/>
          <w:szCs w:val="20"/>
          <w:lang w:val="en-US"/>
        </w:rPr>
        <w:t xml:space="preserve"> recognised as inventory, with the corresponding income recognised within donations and measured at its fair value.</w:t>
      </w:r>
    </w:p>
    <w:p w14:paraId="635E2179" w14:textId="77777777" w:rsidR="00BF7F9B" w:rsidRPr="00244405" w:rsidRDefault="00BF7F9B">
      <w:pPr>
        <w:rPr>
          <w:rFonts w:ascii="CIDFont+F2" w:hAnsi="CIDFont+F2"/>
          <w:color w:val="000000"/>
          <w:sz w:val="18"/>
          <w:szCs w:val="18"/>
          <w:lang w:val="en-GB"/>
        </w:rPr>
      </w:pPr>
    </w:p>
    <w:p w14:paraId="2D371738" w14:textId="77777777" w:rsidR="00A37971" w:rsidRDefault="00A37971">
      <w:pPr>
        <w:rPr>
          <w:rFonts w:ascii="CIDFont+F2" w:hAnsi="CIDFont+F2"/>
          <w:color w:val="000000"/>
          <w:sz w:val="18"/>
          <w:szCs w:val="18"/>
          <w:lang w:val="en-US"/>
        </w:rPr>
      </w:pPr>
      <w:r>
        <w:rPr>
          <w:rFonts w:ascii="CIDFont+F2" w:hAnsi="CIDFont+F2"/>
          <w:color w:val="000000"/>
          <w:sz w:val="18"/>
          <w:szCs w:val="18"/>
          <w:lang w:val="en-US"/>
        </w:rPr>
        <w:br w:type="page"/>
      </w:r>
    </w:p>
    <w:p w14:paraId="35828747" w14:textId="77777777" w:rsidR="00CE7C47" w:rsidRPr="00BF7F9B" w:rsidRDefault="00A37971" w:rsidP="00A37971">
      <w:pPr>
        <w:pStyle w:val="a4"/>
        <w:rPr>
          <w:rFonts w:ascii="Times New Roman" w:eastAsia="Times New Roman" w:hAnsi="Times New Roman" w:cs="Times New Roman"/>
          <w:b/>
          <w:color w:val="000000"/>
          <w:sz w:val="18"/>
          <w:szCs w:val="18"/>
          <w:lang w:val="en-US" w:eastAsia="uk-UA"/>
        </w:rPr>
      </w:pPr>
      <w:r w:rsidRPr="00BF7F9B">
        <w:rPr>
          <w:rFonts w:ascii="Times New Roman" w:eastAsia="Times New Roman" w:hAnsi="Times New Roman" w:cs="Times New Roman"/>
          <w:b/>
          <w:color w:val="000000"/>
          <w:sz w:val="18"/>
          <w:szCs w:val="18"/>
          <w:lang w:val="en-US" w:eastAsia="uk-UA"/>
        </w:rPr>
        <w:lastRenderedPageBreak/>
        <w:t>NOTES TO THE ANNUAL FINANCIAL STATEMENTS</w:t>
      </w:r>
    </w:p>
    <w:p w14:paraId="6B8C70A7" w14:textId="77777777" w:rsidR="00A37971" w:rsidRPr="00BF7F9B" w:rsidRDefault="00A37971" w:rsidP="00A37971">
      <w:pPr>
        <w:pStyle w:val="a4"/>
        <w:rPr>
          <w:rFonts w:ascii="Times New Roman" w:eastAsia="Times New Roman" w:hAnsi="Times New Roman" w:cs="Times New Roman"/>
          <w:b/>
          <w:color w:val="000000"/>
          <w:sz w:val="18"/>
          <w:szCs w:val="18"/>
          <w:lang w:val="en-US" w:eastAsia="uk-UA"/>
        </w:rPr>
      </w:pPr>
    </w:p>
    <w:p w14:paraId="05CAA9E9" w14:textId="77777777" w:rsidR="00A37971" w:rsidRPr="00E94C17" w:rsidRDefault="00BF7F9B" w:rsidP="00534545">
      <w:pPr>
        <w:pStyle w:val="a4"/>
        <w:numPr>
          <w:ilvl w:val="0"/>
          <w:numId w:val="6"/>
        </w:numPr>
        <w:ind w:hanging="720"/>
        <w:rPr>
          <w:rFonts w:ascii="Times New Roman" w:eastAsia="Times New Roman" w:hAnsi="Times New Roman" w:cs="Times New Roman"/>
          <w:b/>
          <w:color w:val="000000"/>
          <w:sz w:val="20"/>
          <w:szCs w:val="20"/>
          <w:lang w:val="en-US" w:eastAsia="uk-UA"/>
        </w:rPr>
      </w:pPr>
      <w:r w:rsidRPr="00E94C17">
        <w:rPr>
          <w:rFonts w:ascii="Times New Roman" w:eastAsia="Times New Roman" w:hAnsi="Times New Roman" w:cs="Times New Roman"/>
          <w:b/>
          <w:color w:val="000000"/>
          <w:sz w:val="20"/>
          <w:szCs w:val="20"/>
          <w:lang w:val="en-US" w:eastAsia="uk-UA"/>
        </w:rPr>
        <w:t xml:space="preserve">Cash and cash equivalents </w:t>
      </w:r>
    </w:p>
    <w:p w14:paraId="4AE51135" w14:textId="77777777" w:rsidR="00BF7F9B" w:rsidRPr="00E94C17" w:rsidRDefault="00BF7F9B" w:rsidP="00BF7F9B">
      <w:pPr>
        <w:pStyle w:val="a4"/>
        <w:ind w:left="720"/>
        <w:rPr>
          <w:rFonts w:ascii="Times New Roman" w:eastAsia="Times New Roman" w:hAnsi="Times New Roman" w:cs="Times New Roman"/>
          <w:b/>
          <w:color w:val="000000"/>
          <w:sz w:val="20"/>
          <w:szCs w:val="20"/>
          <w:lang w:val="en-US" w:eastAsia="uk-UA"/>
        </w:rPr>
      </w:pPr>
    </w:p>
    <w:tbl>
      <w:tblPr>
        <w:tblW w:w="9639" w:type="dxa"/>
        <w:tblLayout w:type="fixed"/>
        <w:tblCellMar>
          <w:left w:w="0" w:type="dxa"/>
          <w:right w:w="0" w:type="dxa"/>
        </w:tblCellMar>
        <w:tblLook w:val="0000" w:firstRow="0" w:lastRow="0" w:firstColumn="0" w:lastColumn="0" w:noHBand="0" w:noVBand="0"/>
      </w:tblPr>
      <w:tblGrid>
        <w:gridCol w:w="6520"/>
        <w:gridCol w:w="1417"/>
        <w:gridCol w:w="283"/>
        <w:gridCol w:w="1419"/>
      </w:tblGrid>
      <w:tr w:rsidR="00BF7F9B" w:rsidRPr="00E94C17" w14:paraId="0AD5BF1E" w14:textId="77777777" w:rsidTr="00BF7F9B">
        <w:trPr>
          <w:cantSplit/>
          <w:tblHeader/>
        </w:trPr>
        <w:tc>
          <w:tcPr>
            <w:tcW w:w="6520" w:type="dxa"/>
            <w:vAlign w:val="bottom"/>
          </w:tcPr>
          <w:p w14:paraId="50D1F59F" w14:textId="77777777" w:rsidR="00BF7F9B" w:rsidRPr="00E94C17" w:rsidRDefault="00BF7F9B" w:rsidP="00BF7F9B">
            <w:pPr>
              <w:pStyle w:val="tabletext"/>
              <w:spacing w:before="0" w:after="0"/>
              <w:rPr>
                <w:i/>
                <w:szCs w:val="20"/>
                <w:lang w:val="en-US"/>
              </w:rPr>
            </w:pPr>
          </w:p>
        </w:tc>
        <w:tc>
          <w:tcPr>
            <w:tcW w:w="1417" w:type="dxa"/>
            <w:tcBorders>
              <w:bottom w:val="single" w:sz="4" w:space="0" w:color="auto"/>
            </w:tcBorders>
            <w:vAlign w:val="bottom"/>
          </w:tcPr>
          <w:p w14:paraId="21C8A6A9" w14:textId="67928A8C" w:rsidR="00BF7F9B" w:rsidRPr="00E94C17" w:rsidRDefault="00A445B1" w:rsidP="00BF7F9B">
            <w:pPr>
              <w:pStyle w:val="tabletext"/>
              <w:spacing w:before="0" w:after="0"/>
              <w:jc w:val="center"/>
              <w:rPr>
                <w:b/>
                <w:bCs/>
                <w:szCs w:val="20"/>
                <w:lang w:val="en-US"/>
              </w:rPr>
            </w:pPr>
            <w:r>
              <w:rPr>
                <w:b/>
                <w:bCs/>
                <w:szCs w:val="20"/>
                <w:lang w:val="en-US" w:eastAsia="ru-RU"/>
              </w:rPr>
              <w:t>31 December 2025</w:t>
            </w:r>
          </w:p>
        </w:tc>
        <w:tc>
          <w:tcPr>
            <w:tcW w:w="283" w:type="dxa"/>
            <w:vAlign w:val="bottom"/>
          </w:tcPr>
          <w:p w14:paraId="29AE6954" w14:textId="77777777" w:rsidR="00BF7F9B" w:rsidRPr="00E94C17" w:rsidRDefault="00BF7F9B" w:rsidP="00BF7F9B">
            <w:pPr>
              <w:pStyle w:val="tabletext"/>
              <w:spacing w:before="0" w:after="0"/>
              <w:jc w:val="center"/>
              <w:rPr>
                <w:b/>
                <w:bCs/>
                <w:szCs w:val="20"/>
                <w:lang w:val="en-US"/>
              </w:rPr>
            </w:pPr>
          </w:p>
        </w:tc>
        <w:tc>
          <w:tcPr>
            <w:tcW w:w="1419" w:type="dxa"/>
            <w:tcBorders>
              <w:bottom w:val="single" w:sz="4" w:space="0" w:color="auto"/>
            </w:tcBorders>
            <w:vAlign w:val="bottom"/>
          </w:tcPr>
          <w:p w14:paraId="230B7D61" w14:textId="4507FA48" w:rsidR="00BF7F9B" w:rsidRPr="00E94C17" w:rsidRDefault="00A445B1" w:rsidP="00BF7F9B">
            <w:pPr>
              <w:pStyle w:val="tabletext"/>
              <w:spacing w:before="0" w:after="0"/>
              <w:jc w:val="center"/>
              <w:rPr>
                <w:b/>
                <w:bCs/>
                <w:szCs w:val="20"/>
                <w:lang w:val="en-US"/>
              </w:rPr>
            </w:pPr>
            <w:r>
              <w:rPr>
                <w:b/>
                <w:bCs/>
                <w:szCs w:val="20"/>
                <w:lang w:val="en-US" w:eastAsia="ru-RU"/>
              </w:rPr>
              <w:t>31 December 2024</w:t>
            </w:r>
          </w:p>
        </w:tc>
      </w:tr>
      <w:tr w:rsidR="00BF7F9B" w:rsidRPr="00E94C17" w14:paraId="43A55CDB" w14:textId="77777777" w:rsidTr="00BF7F9B">
        <w:trPr>
          <w:trHeight w:hRule="exact" w:val="113"/>
          <w:tblHeader/>
        </w:trPr>
        <w:tc>
          <w:tcPr>
            <w:tcW w:w="6520" w:type="dxa"/>
            <w:vAlign w:val="bottom"/>
          </w:tcPr>
          <w:p w14:paraId="4511A350" w14:textId="77777777" w:rsidR="00BF7F9B" w:rsidRPr="00E94C17" w:rsidRDefault="00BF7F9B" w:rsidP="00BF7F9B">
            <w:pPr>
              <w:pStyle w:val="tabletext"/>
              <w:spacing w:before="0" w:after="0"/>
              <w:rPr>
                <w:i/>
                <w:szCs w:val="20"/>
                <w:lang w:val="en-US"/>
              </w:rPr>
            </w:pPr>
          </w:p>
        </w:tc>
        <w:tc>
          <w:tcPr>
            <w:tcW w:w="1417" w:type="dxa"/>
            <w:vAlign w:val="bottom"/>
          </w:tcPr>
          <w:p w14:paraId="50B2FD7E" w14:textId="77777777" w:rsidR="00BF7F9B" w:rsidRPr="00E94C17" w:rsidRDefault="00BF7F9B" w:rsidP="00BF7F9B">
            <w:pPr>
              <w:pStyle w:val="tabletext"/>
              <w:spacing w:before="0" w:after="0"/>
              <w:jc w:val="center"/>
              <w:rPr>
                <w:b/>
                <w:bCs/>
                <w:szCs w:val="20"/>
                <w:lang w:val="en-US" w:eastAsia="ru-RU"/>
              </w:rPr>
            </w:pPr>
          </w:p>
        </w:tc>
        <w:tc>
          <w:tcPr>
            <w:tcW w:w="283" w:type="dxa"/>
            <w:vAlign w:val="bottom"/>
          </w:tcPr>
          <w:p w14:paraId="7DB3A4E9" w14:textId="77777777" w:rsidR="00BF7F9B" w:rsidRPr="00E94C17" w:rsidRDefault="00BF7F9B" w:rsidP="00BF7F9B">
            <w:pPr>
              <w:pStyle w:val="tabletext"/>
              <w:spacing w:before="0" w:after="0"/>
              <w:jc w:val="center"/>
              <w:rPr>
                <w:b/>
                <w:bCs/>
                <w:szCs w:val="20"/>
                <w:lang w:val="en-US"/>
              </w:rPr>
            </w:pPr>
          </w:p>
        </w:tc>
        <w:tc>
          <w:tcPr>
            <w:tcW w:w="1419" w:type="dxa"/>
            <w:vAlign w:val="bottom"/>
          </w:tcPr>
          <w:p w14:paraId="6FCA6C30" w14:textId="77777777" w:rsidR="00BF7F9B" w:rsidRPr="00E94C17" w:rsidRDefault="00BF7F9B" w:rsidP="00BF7F9B">
            <w:pPr>
              <w:pStyle w:val="tabletext"/>
              <w:spacing w:before="0" w:after="0"/>
              <w:jc w:val="center"/>
              <w:rPr>
                <w:b/>
                <w:bCs/>
                <w:szCs w:val="20"/>
                <w:lang w:val="en-US" w:eastAsia="ru-RU"/>
              </w:rPr>
            </w:pPr>
          </w:p>
        </w:tc>
      </w:tr>
      <w:tr w:rsidR="00A445B1" w:rsidRPr="00E94C17" w14:paraId="50A53229" w14:textId="77777777" w:rsidTr="00BF7F9B">
        <w:trPr>
          <w:cantSplit/>
        </w:trPr>
        <w:tc>
          <w:tcPr>
            <w:tcW w:w="6520" w:type="dxa"/>
            <w:vAlign w:val="bottom"/>
          </w:tcPr>
          <w:p w14:paraId="39E81B4B" w14:textId="77777777" w:rsidR="00A445B1" w:rsidRPr="00E94C17" w:rsidRDefault="00A445B1" w:rsidP="00A445B1">
            <w:pPr>
              <w:pStyle w:val="tabletext"/>
              <w:spacing w:before="0" w:after="0"/>
              <w:rPr>
                <w:szCs w:val="20"/>
                <w:lang w:val="en-US"/>
              </w:rPr>
            </w:pPr>
            <w:r w:rsidRPr="00E94C17">
              <w:rPr>
                <w:szCs w:val="20"/>
                <w:lang w:val="en-US"/>
              </w:rPr>
              <w:t xml:space="preserve">Current accounts </w:t>
            </w:r>
          </w:p>
        </w:tc>
        <w:tc>
          <w:tcPr>
            <w:tcW w:w="1417" w:type="dxa"/>
            <w:vAlign w:val="bottom"/>
          </w:tcPr>
          <w:p w14:paraId="186BEF01" w14:textId="7158AA85" w:rsidR="00A445B1" w:rsidRPr="00E94C17" w:rsidRDefault="001B1DCB" w:rsidP="00A445B1">
            <w:pPr>
              <w:pStyle w:val="tabletext"/>
              <w:spacing w:before="0" w:after="0"/>
              <w:jc w:val="right"/>
              <w:rPr>
                <w:szCs w:val="20"/>
                <w:lang w:val="en-US"/>
              </w:rPr>
            </w:pPr>
            <w:r>
              <w:rPr>
                <w:szCs w:val="20"/>
                <w:lang w:val="en-US"/>
              </w:rPr>
              <w:t>275</w:t>
            </w:r>
          </w:p>
        </w:tc>
        <w:tc>
          <w:tcPr>
            <w:tcW w:w="283" w:type="dxa"/>
            <w:vAlign w:val="bottom"/>
          </w:tcPr>
          <w:p w14:paraId="7FBCBC45" w14:textId="77777777" w:rsidR="00A445B1" w:rsidRPr="00E94C17" w:rsidRDefault="00A445B1" w:rsidP="00A445B1">
            <w:pPr>
              <w:pStyle w:val="tabletext"/>
              <w:spacing w:before="0" w:after="0"/>
              <w:jc w:val="right"/>
              <w:rPr>
                <w:szCs w:val="20"/>
                <w:lang w:val="en-US"/>
              </w:rPr>
            </w:pPr>
          </w:p>
        </w:tc>
        <w:tc>
          <w:tcPr>
            <w:tcW w:w="1419" w:type="dxa"/>
            <w:vAlign w:val="bottom"/>
          </w:tcPr>
          <w:p w14:paraId="068FAB24" w14:textId="2D57FEA3" w:rsidR="00A445B1" w:rsidRPr="00E94C17" w:rsidRDefault="00A445B1" w:rsidP="00A445B1">
            <w:pPr>
              <w:pStyle w:val="tabletext"/>
              <w:spacing w:before="0" w:after="0"/>
              <w:jc w:val="right"/>
              <w:rPr>
                <w:szCs w:val="20"/>
                <w:lang w:val="en-US"/>
              </w:rPr>
            </w:pPr>
            <w:r w:rsidRPr="00E94C17">
              <w:rPr>
                <w:szCs w:val="20"/>
                <w:lang w:val="en-US"/>
              </w:rPr>
              <w:t>368</w:t>
            </w:r>
          </w:p>
        </w:tc>
      </w:tr>
      <w:tr w:rsidR="00A445B1" w:rsidRPr="00E94C17" w14:paraId="3D244418" w14:textId="77777777" w:rsidTr="00BF7F9B">
        <w:trPr>
          <w:cantSplit/>
        </w:trPr>
        <w:tc>
          <w:tcPr>
            <w:tcW w:w="6520" w:type="dxa"/>
            <w:vAlign w:val="bottom"/>
          </w:tcPr>
          <w:p w14:paraId="6C821D91" w14:textId="77777777" w:rsidR="00A445B1" w:rsidRPr="00E94C17" w:rsidRDefault="00A445B1" w:rsidP="00A445B1">
            <w:pPr>
              <w:pStyle w:val="tabletext"/>
              <w:spacing w:before="0" w:after="0"/>
              <w:rPr>
                <w:szCs w:val="20"/>
                <w:lang w:val="en-US"/>
              </w:rPr>
            </w:pPr>
            <w:r w:rsidRPr="00E94C17">
              <w:rPr>
                <w:szCs w:val="20"/>
                <w:lang w:val="en-US"/>
              </w:rPr>
              <w:t>Call deposits</w:t>
            </w:r>
          </w:p>
        </w:tc>
        <w:tc>
          <w:tcPr>
            <w:tcW w:w="1417" w:type="dxa"/>
            <w:vAlign w:val="bottom"/>
          </w:tcPr>
          <w:p w14:paraId="56B5393D" w14:textId="0D2CB761" w:rsidR="00A445B1" w:rsidRPr="00E94C17" w:rsidRDefault="001B1DCB" w:rsidP="00A445B1">
            <w:pPr>
              <w:pStyle w:val="tabletext"/>
              <w:spacing w:before="0" w:after="0"/>
              <w:jc w:val="right"/>
              <w:rPr>
                <w:szCs w:val="20"/>
                <w:lang w:val="en-US"/>
              </w:rPr>
            </w:pPr>
            <w:r>
              <w:rPr>
                <w:szCs w:val="20"/>
                <w:lang w:val="en-US"/>
              </w:rPr>
              <w:t>1,081</w:t>
            </w:r>
          </w:p>
        </w:tc>
        <w:tc>
          <w:tcPr>
            <w:tcW w:w="283" w:type="dxa"/>
            <w:vAlign w:val="bottom"/>
          </w:tcPr>
          <w:p w14:paraId="0161B2DA" w14:textId="77777777" w:rsidR="00A445B1" w:rsidRPr="00E94C17" w:rsidRDefault="00A445B1" w:rsidP="00A445B1">
            <w:pPr>
              <w:pStyle w:val="tabletext"/>
              <w:spacing w:before="0" w:after="0"/>
              <w:jc w:val="right"/>
              <w:rPr>
                <w:szCs w:val="20"/>
                <w:lang w:val="en-US"/>
              </w:rPr>
            </w:pPr>
          </w:p>
        </w:tc>
        <w:tc>
          <w:tcPr>
            <w:tcW w:w="1419" w:type="dxa"/>
            <w:vAlign w:val="bottom"/>
          </w:tcPr>
          <w:p w14:paraId="1C1718EF" w14:textId="1189B1BA" w:rsidR="00A445B1" w:rsidRPr="00E94C17" w:rsidRDefault="00A445B1" w:rsidP="00A445B1">
            <w:pPr>
              <w:pStyle w:val="tabletext"/>
              <w:spacing w:before="0" w:after="0"/>
              <w:jc w:val="right"/>
              <w:rPr>
                <w:szCs w:val="20"/>
                <w:lang w:val="en-US"/>
              </w:rPr>
            </w:pPr>
            <w:r w:rsidRPr="00E94C17">
              <w:rPr>
                <w:szCs w:val="20"/>
                <w:lang w:val="en-US"/>
              </w:rPr>
              <w:t>2,401</w:t>
            </w:r>
          </w:p>
        </w:tc>
      </w:tr>
      <w:tr w:rsidR="00A445B1" w:rsidRPr="00E94C17" w14:paraId="3EDC7D99" w14:textId="77777777" w:rsidTr="00BF7F9B">
        <w:trPr>
          <w:trHeight w:hRule="exact" w:val="113"/>
        </w:trPr>
        <w:tc>
          <w:tcPr>
            <w:tcW w:w="6520" w:type="dxa"/>
            <w:vAlign w:val="bottom"/>
          </w:tcPr>
          <w:p w14:paraId="335525B2" w14:textId="77777777" w:rsidR="00A445B1" w:rsidRPr="00E94C17" w:rsidRDefault="00A445B1" w:rsidP="00A445B1">
            <w:pPr>
              <w:pStyle w:val="tabletext"/>
              <w:spacing w:before="0" w:after="0"/>
              <w:rPr>
                <w:szCs w:val="20"/>
                <w:lang w:val="en-US"/>
              </w:rPr>
            </w:pPr>
          </w:p>
        </w:tc>
        <w:tc>
          <w:tcPr>
            <w:tcW w:w="1417" w:type="dxa"/>
            <w:tcBorders>
              <w:top w:val="single" w:sz="4" w:space="0" w:color="auto"/>
            </w:tcBorders>
            <w:vAlign w:val="bottom"/>
          </w:tcPr>
          <w:p w14:paraId="6493FF12" w14:textId="77777777" w:rsidR="00A445B1" w:rsidRPr="00E94C17" w:rsidRDefault="00A445B1" w:rsidP="00A445B1">
            <w:pPr>
              <w:pStyle w:val="tabletext"/>
              <w:spacing w:before="0" w:after="0"/>
              <w:jc w:val="right"/>
              <w:rPr>
                <w:szCs w:val="20"/>
                <w:lang w:val="en-US"/>
              </w:rPr>
            </w:pPr>
          </w:p>
        </w:tc>
        <w:tc>
          <w:tcPr>
            <w:tcW w:w="283" w:type="dxa"/>
            <w:vAlign w:val="bottom"/>
          </w:tcPr>
          <w:p w14:paraId="1CAD347A" w14:textId="77777777" w:rsidR="00A445B1" w:rsidRPr="00E94C17" w:rsidRDefault="00A445B1" w:rsidP="00A445B1">
            <w:pPr>
              <w:pStyle w:val="tabletext"/>
              <w:spacing w:before="0" w:after="0"/>
              <w:jc w:val="right"/>
              <w:rPr>
                <w:szCs w:val="20"/>
                <w:lang w:val="en-US"/>
              </w:rPr>
            </w:pPr>
          </w:p>
        </w:tc>
        <w:tc>
          <w:tcPr>
            <w:tcW w:w="1419" w:type="dxa"/>
            <w:tcBorders>
              <w:top w:val="single" w:sz="4" w:space="0" w:color="auto"/>
            </w:tcBorders>
            <w:vAlign w:val="bottom"/>
          </w:tcPr>
          <w:p w14:paraId="3BC2E51E" w14:textId="77777777" w:rsidR="00A445B1" w:rsidRPr="00E94C17" w:rsidRDefault="00A445B1" w:rsidP="00A445B1">
            <w:pPr>
              <w:pStyle w:val="tabletext"/>
              <w:spacing w:before="0" w:after="0"/>
              <w:jc w:val="right"/>
              <w:rPr>
                <w:szCs w:val="20"/>
                <w:lang w:val="en-US"/>
              </w:rPr>
            </w:pPr>
          </w:p>
        </w:tc>
      </w:tr>
      <w:tr w:rsidR="00A445B1" w:rsidRPr="00E94C17" w14:paraId="4F6DEE22" w14:textId="77777777" w:rsidTr="00BF7F9B">
        <w:trPr>
          <w:cantSplit/>
        </w:trPr>
        <w:tc>
          <w:tcPr>
            <w:tcW w:w="6520" w:type="dxa"/>
            <w:vAlign w:val="bottom"/>
          </w:tcPr>
          <w:p w14:paraId="2BCB3E49" w14:textId="77777777" w:rsidR="00A445B1" w:rsidRPr="00E94C17" w:rsidRDefault="00A445B1" w:rsidP="00A445B1">
            <w:pPr>
              <w:pStyle w:val="tabletext"/>
              <w:spacing w:before="0" w:after="0"/>
              <w:rPr>
                <w:szCs w:val="20"/>
                <w:lang w:val="en-US"/>
              </w:rPr>
            </w:pPr>
          </w:p>
        </w:tc>
        <w:tc>
          <w:tcPr>
            <w:tcW w:w="1417" w:type="dxa"/>
            <w:tcBorders>
              <w:bottom w:val="double" w:sz="4" w:space="0" w:color="auto"/>
            </w:tcBorders>
            <w:vAlign w:val="bottom"/>
          </w:tcPr>
          <w:p w14:paraId="2F2138FB" w14:textId="79C996A1" w:rsidR="00A445B1" w:rsidRPr="00E94C17" w:rsidRDefault="001B1DCB" w:rsidP="00A445B1">
            <w:pPr>
              <w:pStyle w:val="tabletext"/>
              <w:spacing w:before="0" w:after="0"/>
              <w:jc w:val="right"/>
              <w:rPr>
                <w:b/>
                <w:szCs w:val="20"/>
                <w:lang w:val="en-US"/>
              </w:rPr>
            </w:pPr>
            <w:r>
              <w:rPr>
                <w:b/>
                <w:szCs w:val="20"/>
                <w:lang w:val="en-US"/>
              </w:rPr>
              <w:t>1,356</w:t>
            </w:r>
          </w:p>
        </w:tc>
        <w:tc>
          <w:tcPr>
            <w:tcW w:w="283" w:type="dxa"/>
            <w:vAlign w:val="bottom"/>
          </w:tcPr>
          <w:p w14:paraId="2893D372" w14:textId="77777777" w:rsidR="00A445B1" w:rsidRPr="00E94C17" w:rsidRDefault="00A445B1" w:rsidP="00A445B1">
            <w:pPr>
              <w:pStyle w:val="tabletext"/>
              <w:spacing w:before="0" w:after="0"/>
              <w:jc w:val="right"/>
              <w:rPr>
                <w:b/>
                <w:szCs w:val="20"/>
                <w:lang w:val="en-US"/>
              </w:rPr>
            </w:pPr>
          </w:p>
        </w:tc>
        <w:tc>
          <w:tcPr>
            <w:tcW w:w="1419" w:type="dxa"/>
            <w:tcBorders>
              <w:bottom w:val="double" w:sz="4" w:space="0" w:color="auto"/>
            </w:tcBorders>
            <w:vAlign w:val="bottom"/>
          </w:tcPr>
          <w:p w14:paraId="4A238339" w14:textId="7DCB16F9" w:rsidR="00A445B1" w:rsidRPr="00E94C17" w:rsidRDefault="00A445B1" w:rsidP="00A445B1">
            <w:pPr>
              <w:pStyle w:val="tabletext"/>
              <w:spacing w:before="0" w:after="0"/>
              <w:jc w:val="right"/>
              <w:rPr>
                <w:b/>
                <w:szCs w:val="20"/>
                <w:lang w:val="en-US"/>
              </w:rPr>
            </w:pPr>
            <w:r w:rsidRPr="00E94C17">
              <w:rPr>
                <w:b/>
                <w:szCs w:val="20"/>
                <w:lang w:val="en-US"/>
              </w:rPr>
              <w:t>2,769</w:t>
            </w:r>
          </w:p>
        </w:tc>
      </w:tr>
    </w:tbl>
    <w:p w14:paraId="475572AE" w14:textId="77777777" w:rsidR="00BF7F9B" w:rsidRPr="00E94C17" w:rsidRDefault="00BF7F9B" w:rsidP="00BF7F9B">
      <w:pPr>
        <w:pStyle w:val="a4"/>
        <w:ind w:left="720"/>
        <w:rPr>
          <w:rFonts w:ascii="Times New Roman" w:eastAsia="Times New Roman" w:hAnsi="Times New Roman" w:cs="Times New Roman"/>
          <w:b/>
          <w:color w:val="000000"/>
          <w:sz w:val="20"/>
          <w:szCs w:val="20"/>
          <w:lang w:val="en-US" w:eastAsia="uk-UA"/>
        </w:rPr>
      </w:pPr>
    </w:p>
    <w:p w14:paraId="341D5F5E" w14:textId="59B38980" w:rsidR="00534545" w:rsidRPr="00E94C17" w:rsidRDefault="00A445B1" w:rsidP="00534545">
      <w:pPr>
        <w:pStyle w:val="a0"/>
        <w:spacing w:before="0" w:after="0" w:line="240" w:lineRule="auto"/>
        <w:rPr>
          <w:sz w:val="20"/>
        </w:rPr>
      </w:pPr>
      <w:r>
        <w:rPr>
          <w:sz w:val="20"/>
        </w:rPr>
        <w:t>At 31 December 2025 and 2024</w:t>
      </w:r>
      <w:r w:rsidR="00534545" w:rsidRPr="00E94C17">
        <w:rPr>
          <w:sz w:val="20"/>
        </w:rPr>
        <w:t xml:space="preserve">, </w:t>
      </w:r>
      <w:r w:rsidR="00534545" w:rsidRPr="00E94C17">
        <w:rPr>
          <w:sz w:val="20"/>
          <w:lang w:val="en-US"/>
        </w:rPr>
        <w:t xml:space="preserve">cash and cash equivalents </w:t>
      </w:r>
      <w:r w:rsidR="00534545" w:rsidRPr="00E94C17">
        <w:rPr>
          <w:sz w:val="20"/>
        </w:rPr>
        <w:t>are neither impaired nor past due.</w:t>
      </w:r>
    </w:p>
    <w:p w14:paraId="65E0710A" w14:textId="77777777" w:rsidR="00534545" w:rsidRPr="00E94C17" w:rsidRDefault="00534545" w:rsidP="00BF7F9B">
      <w:pPr>
        <w:pStyle w:val="a4"/>
        <w:ind w:left="720"/>
        <w:rPr>
          <w:rFonts w:ascii="Times New Roman" w:eastAsia="Times New Roman" w:hAnsi="Times New Roman" w:cs="Times New Roman"/>
          <w:b/>
          <w:color w:val="000000"/>
          <w:sz w:val="20"/>
          <w:szCs w:val="20"/>
          <w:lang w:val="en-GB" w:eastAsia="uk-UA"/>
        </w:rPr>
      </w:pPr>
    </w:p>
    <w:p w14:paraId="6E5D68F1" w14:textId="77777777" w:rsidR="00534545" w:rsidRPr="00E94C17" w:rsidRDefault="00B41586" w:rsidP="00534545">
      <w:pPr>
        <w:pStyle w:val="a0"/>
        <w:spacing w:before="0" w:after="0" w:line="240" w:lineRule="auto"/>
        <w:rPr>
          <w:sz w:val="20"/>
        </w:rPr>
      </w:pPr>
      <w:r w:rsidRPr="00E94C17">
        <w:rPr>
          <w:sz w:val="20"/>
        </w:rPr>
        <w:t>Cash and cash equivalents are denominated in currencies as follows</w:t>
      </w:r>
      <w:r w:rsidR="00534545" w:rsidRPr="00E94C17">
        <w:rPr>
          <w:sz w:val="20"/>
        </w:rPr>
        <w:t>:</w:t>
      </w:r>
    </w:p>
    <w:p w14:paraId="108FDD5D" w14:textId="77777777" w:rsidR="00534545" w:rsidRPr="00E94C17" w:rsidRDefault="00534545" w:rsidP="00534545">
      <w:pPr>
        <w:pStyle w:val="a0"/>
        <w:spacing w:before="0" w:after="0" w:line="240" w:lineRule="auto"/>
        <w:rPr>
          <w:sz w:val="20"/>
        </w:rPr>
      </w:pPr>
    </w:p>
    <w:tbl>
      <w:tblPr>
        <w:tblW w:w="9637" w:type="dxa"/>
        <w:tblLayout w:type="fixed"/>
        <w:tblCellMar>
          <w:left w:w="0" w:type="dxa"/>
          <w:right w:w="0" w:type="dxa"/>
        </w:tblCellMar>
        <w:tblLook w:val="0000" w:firstRow="0" w:lastRow="0" w:firstColumn="0" w:lastColumn="0" w:noHBand="0" w:noVBand="0"/>
      </w:tblPr>
      <w:tblGrid>
        <w:gridCol w:w="6520"/>
        <w:gridCol w:w="1417"/>
        <w:gridCol w:w="283"/>
        <w:gridCol w:w="1417"/>
      </w:tblGrid>
      <w:tr w:rsidR="00534545" w:rsidRPr="00E94C17" w14:paraId="3FEBCA76" w14:textId="77777777" w:rsidTr="00534545">
        <w:trPr>
          <w:cantSplit/>
          <w:trHeight w:val="17"/>
          <w:tblHeader/>
        </w:trPr>
        <w:tc>
          <w:tcPr>
            <w:tcW w:w="6520" w:type="dxa"/>
            <w:vAlign w:val="bottom"/>
          </w:tcPr>
          <w:p w14:paraId="7A2BFD57" w14:textId="77777777" w:rsidR="00534545" w:rsidRPr="00E94C17" w:rsidRDefault="00534545" w:rsidP="00534545">
            <w:pPr>
              <w:pStyle w:val="tabletext"/>
              <w:spacing w:before="0" w:after="0"/>
              <w:rPr>
                <w:i/>
                <w:szCs w:val="20"/>
              </w:rPr>
            </w:pPr>
          </w:p>
        </w:tc>
        <w:tc>
          <w:tcPr>
            <w:tcW w:w="1417" w:type="dxa"/>
            <w:tcBorders>
              <w:bottom w:val="single" w:sz="4" w:space="0" w:color="auto"/>
            </w:tcBorders>
            <w:vAlign w:val="bottom"/>
          </w:tcPr>
          <w:p w14:paraId="04A2FA88" w14:textId="5B6FF51C" w:rsidR="00534545" w:rsidRPr="00E94C17" w:rsidRDefault="00A445B1" w:rsidP="00534545">
            <w:pPr>
              <w:pStyle w:val="tabletext"/>
              <w:spacing w:before="0" w:after="0"/>
              <w:jc w:val="center"/>
              <w:rPr>
                <w:b/>
                <w:bCs/>
                <w:szCs w:val="20"/>
                <w:lang w:val="en-US"/>
              </w:rPr>
            </w:pPr>
            <w:r>
              <w:rPr>
                <w:b/>
                <w:bCs/>
                <w:szCs w:val="20"/>
                <w:lang w:eastAsia="ru-RU"/>
              </w:rPr>
              <w:t>31 December 2025</w:t>
            </w:r>
          </w:p>
        </w:tc>
        <w:tc>
          <w:tcPr>
            <w:tcW w:w="283" w:type="dxa"/>
            <w:vAlign w:val="bottom"/>
          </w:tcPr>
          <w:p w14:paraId="7B71D3B2" w14:textId="77777777" w:rsidR="00534545" w:rsidRPr="00E94C17" w:rsidRDefault="00534545" w:rsidP="00534545">
            <w:pPr>
              <w:pStyle w:val="tabletext"/>
              <w:spacing w:before="0" w:after="0"/>
              <w:jc w:val="center"/>
              <w:rPr>
                <w:b/>
                <w:bCs/>
                <w:szCs w:val="20"/>
              </w:rPr>
            </w:pPr>
          </w:p>
        </w:tc>
        <w:tc>
          <w:tcPr>
            <w:tcW w:w="1417" w:type="dxa"/>
            <w:tcBorders>
              <w:bottom w:val="single" w:sz="4" w:space="0" w:color="auto"/>
            </w:tcBorders>
            <w:vAlign w:val="bottom"/>
          </w:tcPr>
          <w:p w14:paraId="58D35EE1" w14:textId="3B7FEF66" w:rsidR="00534545" w:rsidRPr="00E94C17" w:rsidRDefault="00A445B1" w:rsidP="00534545">
            <w:pPr>
              <w:pStyle w:val="tabletext"/>
              <w:spacing w:before="0" w:after="0"/>
              <w:jc w:val="center"/>
              <w:rPr>
                <w:b/>
                <w:bCs/>
                <w:szCs w:val="20"/>
                <w:lang w:val="en-US"/>
              </w:rPr>
            </w:pPr>
            <w:r>
              <w:rPr>
                <w:b/>
                <w:bCs/>
                <w:szCs w:val="20"/>
                <w:lang w:eastAsia="ru-RU"/>
              </w:rPr>
              <w:t>31 December 2024</w:t>
            </w:r>
          </w:p>
        </w:tc>
      </w:tr>
      <w:tr w:rsidR="00534545" w:rsidRPr="00E94C17" w14:paraId="44A77572" w14:textId="77777777" w:rsidTr="00534545">
        <w:trPr>
          <w:trHeight w:hRule="exact" w:val="113"/>
          <w:tblHeader/>
        </w:trPr>
        <w:tc>
          <w:tcPr>
            <w:tcW w:w="6520" w:type="dxa"/>
            <w:vAlign w:val="bottom"/>
          </w:tcPr>
          <w:p w14:paraId="53C2D9D9" w14:textId="77777777" w:rsidR="00534545" w:rsidRPr="00E94C17" w:rsidRDefault="00534545" w:rsidP="00534545">
            <w:pPr>
              <w:pStyle w:val="tabletext"/>
              <w:spacing w:before="0" w:after="0"/>
              <w:rPr>
                <w:i/>
                <w:szCs w:val="20"/>
              </w:rPr>
            </w:pPr>
          </w:p>
        </w:tc>
        <w:tc>
          <w:tcPr>
            <w:tcW w:w="1417" w:type="dxa"/>
            <w:vAlign w:val="bottom"/>
          </w:tcPr>
          <w:p w14:paraId="752C3085" w14:textId="77777777" w:rsidR="00534545" w:rsidRPr="00E94C17" w:rsidRDefault="00534545" w:rsidP="00534545">
            <w:pPr>
              <w:pStyle w:val="tabletext"/>
              <w:spacing w:before="0" w:after="0"/>
              <w:jc w:val="center"/>
              <w:rPr>
                <w:b/>
                <w:bCs/>
                <w:szCs w:val="20"/>
                <w:lang w:eastAsia="ru-RU"/>
              </w:rPr>
            </w:pPr>
          </w:p>
        </w:tc>
        <w:tc>
          <w:tcPr>
            <w:tcW w:w="283" w:type="dxa"/>
            <w:vAlign w:val="bottom"/>
          </w:tcPr>
          <w:p w14:paraId="3B4E6497" w14:textId="77777777" w:rsidR="00534545" w:rsidRPr="00E94C17" w:rsidRDefault="00534545" w:rsidP="00534545">
            <w:pPr>
              <w:pStyle w:val="tabletext"/>
              <w:spacing w:before="0" w:after="0"/>
              <w:jc w:val="center"/>
              <w:rPr>
                <w:b/>
                <w:bCs/>
                <w:szCs w:val="20"/>
              </w:rPr>
            </w:pPr>
          </w:p>
        </w:tc>
        <w:tc>
          <w:tcPr>
            <w:tcW w:w="1417" w:type="dxa"/>
            <w:vAlign w:val="bottom"/>
          </w:tcPr>
          <w:p w14:paraId="4975BB83" w14:textId="77777777" w:rsidR="00534545" w:rsidRPr="00E94C17" w:rsidRDefault="00534545" w:rsidP="00534545">
            <w:pPr>
              <w:pStyle w:val="tabletext"/>
              <w:spacing w:before="0" w:after="0"/>
              <w:jc w:val="center"/>
              <w:rPr>
                <w:b/>
                <w:bCs/>
                <w:szCs w:val="20"/>
                <w:lang w:eastAsia="ru-RU"/>
              </w:rPr>
            </w:pPr>
          </w:p>
        </w:tc>
      </w:tr>
      <w:tr w:rsidR="001B1DCB" w:rsidRPr="00E94C17" w14:paraId="66F3CD83" w14:textId="77777777" w:rsidTr="001B1DCB">
        <w:trPr>
          <w:cantSplit/>
          <w:trHeight w:val="17"/>
        </w:trPr>
        <w:tc>
          <w:tcPr>
            <w:tcW w:w="6520" w:type="dxa"/>
            <w:vAlign w:val="bottom"/>
          </w:tcPr>
          <w:p w14:paraId="18E9C7C8" w14:textId="77777777" w:rsidR="001B1DCB" w:rsidRPr="00E94C17" w:rsidRDefault="001B1DCB" w:rsidP="001B1DCB">
            <w:pPr>
              <w:pStyle w:val="tabletext"/>
              <w:spacing w:before="0" w:after="0"/>
              <w:rPr>
                <w:szCs w:val="20"/>
                <w:lang w:val="en-US"/>
              </w:rPr>
            </w:pPr>
            <w:r w:rsidRPr="00E94C17">
              <w:rPr>
                <w:szCs w:val="20"/>
                <w:lang w:val="en-US"/>
              </w:rPr>
              <w:t>UAH</w:t>
            </w:r>
          </w:p>
        </w:tc>
        <w:tc>
          <w:tcPr>
            <w:tcW w:w="1417" w:type="dxa"/>
            <w:vAlign w:val="bottom"/>
          </w:tcPr>
          <w:p w14:paraId="5BA20E22" w14:textId="77777777" w:rsidR="001B1DCB" w:rsidRPr="00E94C17" w:rsidRDefault="001B1DCB" w:rsidP="001B1DCB">
            <w:pPr>
              <w:pStyle w:val="tabletext"/>
              <w:spacing w:before="0" w:after="0"/>
              <w:jc w:val="right"/>
              <w:rPr>
                <w:szCs w:val="20"/>
                <w:lang w:val="en-US"/>
              </w:rPr>
            </w:pPr>
            <w:r>
              <w:rPr>
                <w:szCs w:val="20"/>
                <w:lang w:val="en-US"/>
              </w:rPr>
              <w:t>1,356</w:t>
            </w:r>
          </w:p>
        </w:tc>
        <w:tc>
          <w:tcPr>
            <w:tcW w:w="283" w:type="dxa"/>
            <w:vAlign w:val="bottom"/>
          </w:tcPr>
          <w:p w14:paraId="73051D51" w14:textId="77777777" w:rsidR="001B1DCB" w:rsidRPr="00E94C17" w:rsidRDefault="001B1DCB" w:rsidP="001B1DCB">
            <w:pPr>
              <w:pStyle w:val="tabletext"/>
              <w:spacing w:before="0" w:after="0"/>
              <w:jc w:val="right"/>
              <w:rPr>
                <w:szCs w:val="20"/>
                <w:lang w:val="en-US"/>
              </w:rPr>
            </w:pPr>
          </w:p>
        </w:tc>
        <w:tc>
          <w:tcPr>
            <w:tcW w:w="1417" w:type="dxa"/>
            <w:vAlign w:val="bottom"/>
          </w:tcPr>
          <w:p w14:paraId="2642AD01" w14:textId="77777777" w:rsidR="001B1DCB" w:rsidRPr="00E94C17" w:rsidRDefault="001B1DCB" w:rsidP="001B1DCB">
            <w:pPr>
              <w:pStyle w:val="tabletext"/>
              <w:spacing w:before="0" w:after="0"/>
              <w:jc w:val="right"/>
              <w:rPr>
                <w:szCs w:val="20"/>
                <w:lang w:val="en-US"/>
              </w:rPr>
            </w:pPr>
            <w:r w:rsidRPr="00E94C17">
              <w:rPr>
                <w:szCs w:val="20"/>
                <w:lang w:val="en-US"/>
              </w:rPr>
              <w:t>2,536</w:t>
            </w:r>
          </w:p>
        </w:tc>
      </w:tr>
      <w:tr w:rsidR="00A445B1" w:rsidRPr="00E94C17" w14:paraId="35FEB017" w14:textId="77777777" w:rsidTr="00534545">
        <w:trPr>
          <w:cantSplit/>
          <w:trHeight w:val="20"/>
        </w:trPr>
        <w:tc>
          <w:tcPr>
            <w:tcW w:w="6520" w:type="dxa"/>
            <w:vAlign w:val="bottom"/>
          </w:tcPr>
          <w:p w14:paraId="67515C9F" w14:textId="77777777" w:rsidR="00A445B1" w:rsidRPr="00E94C17" w:rsidRDefault="00A445B1" w:rsidP="00A445B1">
            <w:pPr>
              <w:pStyle w:val="tabletext"/>
              <w:spacing w:before="0" w:after="0"/>
              <w:rPr>
                <w:szCs w:val="20"/>
                <w:lang w:val="en-US"/>
              </w:rPr>
            </w:pPr>
            <w:r w:rsidRPr="00E94C17">
              <w:rPr>
                <w:szCs w:val="20"/>
                <w:lang w:val="en-US"/>
              </w:rPr>
              <w:t>US dollars</w:t>
            </w:r>
          </w:p>
        </w:tc>
        <w:tc>
          <w:tcPr>
            <w:tcW w:w="1417" w:type="dxa"/>
            <w:vAlign w:val="bottom"/>
          </w:tcPr>
          <w:p w14:paraId="375B212B" w14:textId="07BE868A" w:rsidR="00A445B1" w:rsidRPr="00E94C17" w:rsidRDefault="001B1DCB" w:rsidP="00A445B1">
            <w:pPr>
              <w:pStyle w:val="tabletext"/>
              <w:spacing w:before="0" w:after="0"/>
              <w:jc w:val="right"/>
              <w:rPr>
                <w:szCs w:val="20"/>
                <w:lang w:val="en-US"/>
              </w:rPr>
            </w:pPr>
            <w:r>
              <w:rPr>
                <w:szCs w:val="20"/>
                <w:lang w:val="en-US"/>
              </w:rPr>
              <w:t>-</w:t>
            </w:r>
          </w:p>
        </w:tc>
        <w:tc>
          <w:tcPr>
            <w:tcW w:w="283" w:type="dxa"/>
            <w:vAlign w:val="bottom"/>
          </w:tcPr>
          <w:p w14:paraId="3E144D8E" w14:textId="77777777" w:rsidR="00A445B1" w:rsidRPr="00E94C17" w:rsidRDefault="00A445B1" w:rsidP="00A445B1">
            <w:pPr>
              <w:pStyle w:val="tabletext"/>
              <w:spacing w:before="0" w:after="0"/>
              <w:jc w:val="right"/>
              <w:rPr>
                <w:szCs w:val="20"/>
                <w:lang w:val="en-US"/>
              </w:rPr>
            </w:pPr>
          </w:p>
        </w:tc>
        <w:tc>
          <w:tcPr>
            <w:tcW w:w="1417" w:type="dxa"/>
            <w:vAlign w:val="bottom"/>
          </w:tcPr>
          <w:p w14:paraId="2BF01FBF" w14:textId="2E5F44DE" w:rsidR="00A445B1" w:rsidRPr="00E94C17" w:rsidRDefault="00A445B1" w:rsidP="00A445B1">
            <w:pPr>
              <w:pStyle w:val="tabletext"/>
              <w:spacing w:before="0" w:after="0"/>
              <w:jc w:val="right"/>
              <w:rPr>
                <w:szCs w:val="20"/>
                <w:lang w:val="en-US"/>
              </w:rPr>
            </w:pPr>
            <w:r w:rsidRPr="00E94C17">
              <w:rPr>
                <w:szCs w:val="20"/>
                <w:lang w:val="en-US"/>
              </w:rPr>
              <w:t>211</w:t>
            </w:r>
          </w:p>
        </w:tc>
      </w:tr>
      <w:tr w:rsidR="00A445B1" w:rsidRPr="00E94C17" w14:paraId="452077DB" w14:textId="77777777" w:rsidTr="00534545">
        <w:trPr>
          <w:cantSplit/>
          <w:trHeight w:val="17"/>
        </w:trPr>
        <w:tc>
          <w:tcPr>
            <w:tcW w:w="6520" w:type="dxa"/>
            <w:vAlign w:val="bottom"/>
          </w:tcPr>
          <w:p w14:paraId="06B623B2" w14:textId="77777777" w:rsidR="00A445B1" w:rsidRPr="00E94C17" w:rsidRDefault="00A445B1" w:rsidP="00A445B1">
            <w:pPr>
              <w:pStyle w:val="tabletext"/>
              <w:spacing w:before="0" w:after="0"/>
              <w:rPr>
                <w:szCs w:val="20"/>
                <w:lang w:val="en-US"/>
              </w:rPr>
            </w:pPr>
            <w:r w:rsidRPr="00E94C17">
              <w:rPr>
                <w:szCs w:val="20"/>
                <w:lang w:val="en-US"/>
              </w:rPr>
              <w:t>EUR</w:t>
            </w:r>
          </w:p>
        </w:tc>
        <w:tc>
          <w:tcPr>
            <w:tcW w:w="1417" w:type="dxa"/>
            <w:vAlign w:val="bottom"/>
          </w:tcPr>
          <w:p w14:paraId="14842621" w14:textId="40C4670E" w:rsidR="00A445B1" w:rsidRPr="00E94C17" w:rsidRDefault="001B1DCB" w:rsidP="00A445B1">
            <w:pPr>
              <w:pStyle w:val="tabletext"/>
              <w:spacing w:before="0" w:after="0"/>
              <w:jc w:val="right"/>
              <w:rPr>
                <w:szCs w:val="20"/>
                <w:lang w:val="en-US"/>
              </w:rPr>
            </w:pPr>
            <w:r>
              <w:rPr>
                <w:szCs w:val="20"/>
                <w:lang w:val="en-US"/>
              </w:rPr>
              <w:t>-</w:t>
            </w:r>
          </w:p>
        </w:tc>
        <w:tc>
          <w:tcPr>
            <w:tcW w:w="283" w:type="dxa"/>
            <w:vAlign w:val="bottom"/>
          </w:tcPr>
          <w:p w14:paraId="2CB777E3" w14:textId="77777777" w:rsidR="00A445B1" w:rsidRPr="00E94C17" w:rsidRDefault="00A445B1" w:rsidP="00A445B1">
            <w:pPr>
              <w:pStyle w:val="tabletext"/>
              <w:spacing w:before="0" w:after="0"/>
              <w:jc w:val="right"/>
              <w:rPr>
                <w:szCs w:val="20"/>
                <w:lang w:val="en-US"/>
              </w:rPr>
            </w:pPr>
          </w:p>
        </w:tc>
        <w:tc>
          <w:tcPr>
            <w:tcW w:w="1417" w:type="dxa"/>
            <w:vAlign w:val="bottom"/>
          </w:tcPr>
          <w:p w14:paraId="157F0646" w14:textId="4952A540" w:rsidR="00A445B1" w:rsidRPr="00E94C17" w:rsidRDefault="00A445B1" w:rsidP="00A445B1">
            <w:pPr>
              <w:pStyle w:val="tabletext"/>
              <w:spacing w:before="0" w:after="0"/>
              <w:jc w:val="right"/>
              <w:rPr>
                <w:szCs w:val="20"/>
                <w:lang w:val="en-US"/>
              </w:rPr>
            </w:pPr>
            <w:r w:rsidRPr="00E94C17">
              <w:rPr>
                <w:szCs w:val="20"/>
                <w:lang w:val="en-US"/>
              </w:rPr>
              <w:t>22</w:t>
            </w:r>
          </w:p>
        </w:tc>
      </w:tr>
      <w:tr w:rsidR="00A445B1" w:rsidRPr="00E94C17" w14:paraId="22430341" w14:textId="77777777" w:rsidTr="00534545">
        <w:trPr>
          <w:trHeight w:hRule="exact" w:val="113"/>
        </w:trPr>
        <w:tc>
          <w:tcPr>
            <w:tcW w:w="6520" w:type="dxa"/>
            <w:vAlign w:val="bottom"/>
          </w:tcPr>
          <w:p w14:paraId="019EC057" w14:textId="77777777" w:rsidR="00A445B1" w:rsidRPr="00E94C17" w:rsidRDefault="00A445B1" w:rsidP="00A445B1">
            <w:pPr>
              <w:pStyle w:val="tabletext"/>
              <w:spacing w:before="0" w:after="0"/>
              <w:rPr>
                <w:szCs w:val="20"/>
                <w:lang w:val="en-US"/>
              </w:rPr>
            </w:pPr>
          </w:p>
        </w:tc>
        <w:tc>
          <w:tcPr>
            <w:tcW w:w="1417" w:type="dxa"/>
            <w:tcBorders>
              <w:top w:val="single" w:sz="4" w:space="0" w:color="auto"/>
            </w:tcBorders>
            <w:vAlign w:val="bottom"/>
          </w:tcPr>
          <w:p w14:paraId="42457DD5" w14:textId="77777777" w:rsidR="00A445B1" w:rsidRPr="00E94C17" w:rsidRDefault="00A445B1" w:rsidP="00A445B1">
            <w:pPr>
              <w:pStyle w:val="tabletext"/>
              <w:spacing w:before="0" w:after="0"/>
              <w:jc w:val="right"/>
              <w:rPr>
                <w:szCs w:val="20"/>
                <w:lang w:val="en-US"/>
              </w:rPr>
            </w:pPr>
          </w:p>
        </w:tc>
        <w:tc>
          <w:tcPr>
            <w:tcW w:w="283" w:type="dxa"/>
            <w:vAlign w:val="bottom"/>
          </w:tcPr>
          <w:p w14:paraId="7EF91F01" w14:textId="77777777" w:rsidR="00A445B1" w:rsidRPr="00E94C17" w:rsidRDefault="00A445B1" w:rsidP="00A445B1">
            <w:pPr>
              <w:pStyle w:val="tabletext"/>
              <w:spacing w:before="0" w:after="0"/>
              <w:jc w:val="right"/>
              <w:rPr>
                <w:szCs w:val="20"/>
                <w:lang w:val="en-US"/>
              </w:rPr>
            </w:pPr>
          </w:p>
        </w:tc>
        <w:tc>
          <w:tcPr>
            <w:tcW w:w="1417" w:type="dxa"/>
            <w:tcBorders>
              <w:top w:val="single" w:sz="4" w:space="0" w:color="auto"/>
            </w:tcBorders>
            <w:vAlign w:val="bottom"/>
          </w:tcPr>
          <w:p w14:paraId="362771BC" w14:textId="77777777" w:rsidR="00A445B1" w:rsidRPr="00E94C17" w:rsidRDefault="00A445B1" w:rsidP="00A445B1">
            <w:pPr>
              <w:pStyle w:val="tabletext"/>
              <w:spacing w:before="0" w:after="0"/>
              <w:jc w:val="right"/>
              <w:rPr>
                <w:szCs w:val="20"/>
                <w:lang w:val="en-US"/>
              </w:rPr>
            </w:pPr>
          </w:p>
        </w:tc>
      </w:tr>
      <w:tr w:rsidR="00A445B1" w:rsidRPr="00E94C17" w14:paraId="35E36222" w14:textId="77777777" w:rsidTr="00534545">
        <w:trPr>
          <w:cantSplit/>
          <w:trHeight w:val="17"/>
        </w:trPr>
        <w:tc>
          <w:tcPr>
            <w:tcW w:w="6520" w:type="dxa"/>
            <w:vAlign w:val="bottom"/>
          </w:tcPr>
          <w:p w14:paraId="7FE092CD" w14:textId="77777777" w:rsidR="00A445B1" w:rsidRPr="00E94C17" w:rsidRDefault="00A445B1" w:rsidP="00A445B1">
            <w:pPr>
              <w:pStyle w:val="tabletext"/>
              <w:spacing w:before="0" w:after="0"/>
              <w:rPr>
                <w:szCs w:val="20"/>
                <w:lang w:val="en-US"/>
              </w:rPr>
            </w:pPr>
          </w:p>
        </w:tc>
        <w:tc>
          <w:tcPr>
            <w:tcW w:w="1417" w:type="dxa"/>
            <w:tcBorders>
              <w:bottom w:val="double" w:sz="4" w:space="0" w:color="auto"/>
            </w:tcBorders>
            <w:vAlign w:val="bottom"/>
          </w:tcPr>
          <w:p w14:paraId="656CB988" w14:textId="607289B8" w:rsidR="00A445B1" w:rsidRPr="00E94C17" w:rsidRDefault="001B1DCB" w:rsidP="00A445B1">
            <w:pPr>
              <w:pStyle w:val="tabletext"/>
              <w:spacing w:before="0" w:after="0"/>
              <w:jc w:val="right"/>
              <w:rPr>
                <w:b/>
                <w:szCs w:val="20"/>
                <w:lang w:val="en-US"/>
              </w:rPr>
            </w:pPr>
            <w:r>
              <w:rPr>
                <w:b/>
                <w:szCs w:val="20"/>
                <w:lang w:val="en-US"/>
              </w:rPr>
              <w:t>1,356</w:t>
            </w:r>
          </w:p>
        </w:tc>
        <w:tc>
          <w:tcPr>
            <w:tcW w:w="283" w:type="dxa"/>
            <w:vAlign w:val="bottom"/>
          </w:tcPr>
          <w:p w14:paraId="17168860" w14:textId="77777777" w:rsidR="00A445B1" w:rsidRPr="00E94C17" w:rsidRDefault="00A445B1" w:rsidP="00A445B1">
            <w:pPr>
              <w:pStyle w:val="tabletext"/>
              <w:spacing w:before="0" w:after="0"/>
              <w:jc w:val="right"/>
              <w:rPr>
                <w:szCs w:val="20"/>
                <w:lang w:val="en-US"/>
              </w:rPr>
            </w:pPr>
          </w:p>
        </w:tc>
        <w:tc>
          <w:tcPr>
            <w:tcW w:w="1417" w:type="dxa"/>
            <w:tcBorders>
              <w:bottom w:val="double" w:sz="4" w:space="0" w:color="auto"/>
            </w:tcBorders>
            <w:vAlign w:val="bottom"/>
          </w:tcPr>
          <w:p w14:paraId="567A88EA" w14:textId="275A6835" w:rsidR="00A445B1" w:rsidRPr="00E94C17" w:rsidRDefault="00A445B1" w:rsidP="00A445B1">
            <w:pPr>
              <w:pStyle w:val="tabletext"/>
              <w:spacing w:before="0" w:after="0"/>
              <w:jc w:val="right"/>
              <w:rPr>
                <w:b/>
                <w:szCs w:val="20"/>
                <w:lang w:val="en-US"/>
              </w:rPr>
            </w:pPr>
            <w:r w:rsidRPr="00E94C17">
              <w:rPr>
                <w:b/>
                <w:szCs w:val="20"/>
                <w:lang w:val="en-US"/>
              </w:rPr>
              <w:t>2,769</w:t>
            </w:r>
          </w:p>
        </w:tc>
      </w:tr>
    </w:tbl>
    <w:p w14:paraId="6F38861E" w14:textId="77777777" w:rsidR="00534545" w:rsidRPr="00E94C17" w:rsidRDefault="00534545" w:rsidP="00BF7F9B">
      <w:pPr>
        <w:pStyle w:val="a4"/>
        <w:ind w:left="720"/>
        <w:rPr>
          <w:rFonts w:ascii="Times New Roman" w:eastAsia="Times New Roman" w:hAnsi="Times New Roman" w:cs="Times New Roman"/>
          <w:b/>
          <w:color w:val="000000"/>
          <w:sz w:val="20"/>
          <w:szCs w:val="20"/>
          <w:lang w:val="en-GB" w:eastAsia="uk-UA"/>
        </w:rPr>
      </w:pPr>
    </w:p>
    <w:p w14:paraId="667E2FF2" w14:textId="77777777" w:rsidR="00A1000A" w:rsidRPr="00E94C17" w:rsidRDefault="00A1000A" w:rsidP="00A1000A">
      <w:pPr>
        <w:pStyle w:val="a4"/>
        <w:numPr>
          <w:ilvl w:val="0"/>
          <w:numId w:val="6"/>
        </w:numPr>
        <w:ind w:hanging="720"/>
        <w:rPr>
          <w:rFonts w:ascii="Times New Roman" w:eastAsia="Times New Roman" w:hAnsi="Times New Roman" w:cs="Times New Roman"/>
          <w:b/>
          <w:color w:val="000000"/>
          <w:sz w:val="20"/>
          <w:szCs w:val="20"/>
          <w:lang w:val="en-US" w:eastAsia="uk-UA"/>
        </w:rPr>
      </w:pPr>
      <w:r w:rsidRPr="00E94C17">
        <w:rPr>
          <w:rFonts w:ascii="Times New Roman" w:eastAsia="Times New Roman" w:hAnsi="Times New Roman" w:cs="Times New Roman"/>
          <w:b/>
          <w:color w:val="000000"/>
          <w:sz w:val="20"/>
          <w:szCs w:val="20"/>
          <w:lang w:val="en-US" w:eastAsia="uk-UA"/>
        </w:rPr>
        <w:t>Trade and other payable</w:t>
      </w:r>
    </w:p>
    <w:p w14:paraId="12024B48" w14:textId="77777777" w:rsidR="00A1000A" w:rsidRPr="00E94C17" w:rsidRDefault="00A1000A" w:rsidP="00A1000A">
      <w:pPr>
        <w:pStyle w:val="a4"/>
        <w:rPr>
          <w:rFonts w:ascii="Times New Roman" w:eastAsia="Times New Roman" w:hAnsi="Times New Roman" w:cs="Times New Roman"/>
          <w:b/>
          <w:color w:val="000000"/>
          <w:sz w:val="20"/>
          <w:szCs w:val="20"/>
          <w:lang w:val="en-US" w:eastAsia="uk-UA"/>
        </w:rPr>
      </w:pPr>
    </w:p>
    <w:p w14:paraId="7D0EC000" w14:textId="77777777" w:rsidR="00A1000A" w:rsidRPr="00E94C17" w:rsidRDefault="00A1000A" w:rsidP="00A1000A">
      <w:pPr>
        <w:pStyle w:val="a4"/>
        <w:rPr>
          <w:rFonts w:ascii="Times New Roman" w:eastAsia="Times New Roman" w:hAnsi="Times New Roman" w:cs="Times New Roman"/>
          <w:b/>
          <w:color w:val="000000"/>
          <w:sz w:val="20"/>
          <w:szCs w:val="20"/>
          <w:lang w:val="en-US" w:eastAsia="uk-UA"/>
        </w:rPr>
      </w:pPr>
    </w:p>
    <w:tbl>
      <w:tblPr>
        <w:tblW w:w="4998" w:type="pct"/>
        <w:tblLayout w:type="fixed"/>
        <w:tblCellMar>
          <w:left w:w="0" w:type="dxa"/>
          <w:right w:w="0" w:type="dxa"/>
        </w:tblCellMar>
        <w:tblLook w:val="0000" w:firstRow="0" w:lastRow="0" w:firstColumn="0" w:lastColumn="0" w:noHBand="0" w:noVBand="0"/>
      </w:tblPr>
      <w:tblGrid>
        <w:gridCol w:w="6519"/>
        <w:gridCol w:w="1418"/>
        <w:gridCol w:w="283"/>
        <w:gridCol w:w="1414"/>
      </w:tblGrid>
      <w:tr w:rsidR="00A1000A" w:rsidRPr="00E94C17" w14:paraId="1CFA9242" w14:textId="77777777" w:rsidTr="00A1000A">
        <w:trPr>
          <w:cantSplit/>
          <w:tblHeader/>
        </w:trPr>
        <w:tc>
          <w:tcPr>
            <w:tcW w:w="3383" w:type="pct"/>
            <w:vAlign w:val="bottom"/>
          </w:tcPr>
          <w:p w14:paraId="39E8BEB4" w14:textId="77777777" w:rsidR="00A1000A" w:rsidRPr="00E94C17" w:rsidRDefault="00A1000A" w:rsidP="00A1000A">
            <w:pPr>
              <w:pStyle w:val="tabletext"/>
              <w:spacing w:before="0" w:after="0"/>
              <w:rPr>
                <w:i/>
                <w:szCs w:val="20"/>
              </w:rPr>
            </w:pPr>
          </w:p>
        </w:tc>
        <w:tc>
          <w:tcPr>
            <w:tcW w:w="736" w:type="pct"/>
            <w:tcBorders>
              <w:bottom w:val="single" w:sz="4" w:space="0" w:color="auto"/>
            </w:tcBorders>
            <w:vAlign w:val="bottom"/>
          </w:tcPr>
          <w:p w14:paraId="30E8DF3A" w14:textId="77777777" w:rsidR="00A1000A" w:rsidRPr="00E94C17" w:rsidRDefault="00A1000A" w:rsidP="00A1000A">
            <w:pPr>
              <w:pStyle w:val="tabletext"/>
              <w:spacing w:before="0" w:after="0"/>
              <w:jc w:val="center"/>
              <w:rPr>
                <w:b/>
                <w:bCs/>
                <w:szCs w:val="20"/>
              </w:rPr>
            </w:pPr>
            <w:r w:rsidRPr="00E94C17">
              <w:rPr>
                <w:b/>
                <w:bCs/>
                <w:szCs w:val="20"/>
              </w:rPr>
              <w:t xml:space="preserve">31 December </w:t>
            </w:r>
          </w:p>
          <w:p w14:paraId="70C873C2" w14:textId="7956C9EF" w:rsidR="00A1000A" w:rsidRPr="00E94C17" w:rsidRDefault="00A445B1" w:rsidP="00A1000A">
            <w:pPr>
              <w:pStyle w:val="tabletext"/>
              <w:spacing w:before="0" w:after="0"/>
              <w:ind w:hanging="43"/>
              <w:jc w:val="center"/>
              <w:rPr>
                <w:b/>
                <w:bCs/>
                <w:szCs w:val="20"/>
                <w:lang w:val="en-US"/>
              </w:rPr>
            </w:pPr>
            <w:r>
              <w:rPr>
                <w:b/>
                <w:bCs/>
                <w:szCs w:val="20"/>
              </w:rPr>
              <w:t>2025</w:t>
            </w:r>
          </w:p>
        </w:tc>
        <w:tc>
          <w:tcPr>
            <w:tcW w:w="147" w:type="pct"/>
            <w:vAlign w:val="bottom"/>
          </w:tcPr>
          <w:p w14:paraId="550DC273" w14:textId="77777777" w:rsidR="00A1000A" w:rsidRPr="00E94C17" w:rsidRDefault="00A1000A" w:rsidP="00A1000A">
            <w:pPr>
              <w:pStyle w:val="tabletext"/>
              <w:spacing w:before="0" w:after="0"/>
              <w:jc w:val="center"/>
              <w:rPr>
                <w:b/>
                <w:bCs/>
                <w:szCs w:val="20"/>
              </w:rPr>
            </w:pPr>
          </w:p>
        </w:tc>
        <w:tc>
          <w:tcPr>
            <w:tcW w:w="734" w:type="pct"/>
            <w:tcBorders>
              <w:bottom w:val="single" w:sz="4" w:space="0" w:color="auto"/>
            </w:tcBorders>
            <w:vAlign w:val="bottom"/>
          </w:tcPr>
          <w:p w14:paraId="0BE9A20D" w14:textId="39995BAE" w:rsidR="00A1000A" w:rsidRPr="00E94C17" w:rsidRDefault="00A445B1" w:rsidP="00A1000A">
            <w:pPr>
              <w:pStyle w:val="tabletext"/>
              <w:spacing w:before="0" w:after="0"/>
              <w:jc w:val="center"/>
              <w:rPr>
                <w:b/>
                <w:bCs/>
                <w:szCs w:val="20"/>
                <w:lang w:val="en-US"/>
              </w:rPr>
            </w:pPr>
            <w:r>
              <w:rPr>
                <w:b/>
                <w:bCs/>
                <w:szCs w:val="20"/>
              </w:rPr>
              <w:t>31 December 2024</w:t>
            </w:r>
          </w:p>
        </w:tc>
      </w:tr>
      <w:tr w:rsidR="00A1000A" w:rsidRPr="00E94C17" w14:paraId="655BF48A" w14:textId="77777777" w:rsidTr="00A1000A">
        <w:trPr>
          <w:cantSplit/>
          <w:tblHeader/>
        </w:trPr>
        <w:tc>
          <w:tcPr>
            <w:tcW w:w="3383" w:type="pct"/>
            <w:vAlign w:val="bottom"/>
          </w:tcPr>
          <w:p w14:paraId="53C9B708" w14:textId="77777777" w:rsidR="00A1000A" w:rsidRPr="00E94C17" w:rsidRDefault="00A1000A" w:rsidP="00A1000A">
            <w:pPr>
              <w:pStyle w:val="tabletext"/>
              <w:spacing w:before="0" w:after="0"/>
              <w:rPr>
                <w:i/>
                <w:szCs w:val="20"/>
              </w:rPr>
            </w:pPr>
          </w:p>
        </w:tc>
        <w:tc>
          <w:tcPr>
            <w:tcW w:w="736" w:type="pct"/>
            <w:vAlign w:val="bottom"/>
          </w:tcPr>
          <w:p w14:paraId="7C7F8B90" w14:textId="77777777" w:rsidR="00A1000A" w:rsidRPr="00E94C17" w:rsidRDefault="00A1000A" w:rsidP="00A1000A">
            <w:pPr>
              <w:pStyle w:val="tabletext"/>
              <w:spacing w:before="0" w:after="0"/>
              <w:jc w:val="center"/>
              <w:rPr>
                <w:b/>
                <w:bCs/>
                <w:szCs w:val="20"/>
              </w:rPr>
            </w:pPr>
          </w:p>
        </w:tc>
        <w:tc>
          <w:tcPr>
            <w:tcW w:w="147" w:type="pct"/>
            <w:vAlign w:val="bottom"/>
          </w:tcPr>
          <w:p w14:paraId="441A1577" w14:textId="77777777" w:rsidR="00A1000A" w:rsidRPr="00E94C17" w:rsidRDefault="00A1000A" w:rsidP="00A1000A">
            <w:pPr>
              <w:pStyle w:val="tabletext"/>
              <w:spacing w:before="0" w:after="0"/>
              <w:jc w:val="center"/>
              <w:rPr>
                <w:b/>
                <w:bCs/>
                <w:szCs w:val="20"/>
              </w:rPr>
            </w:pPr>
          </w:p>
        </w:tc>
        <w:tc>
          <w:tcPr>
            <w:tcW w:w="734" w:type="pct"/>
            <w:tcBorders>
              <w:top w:val="single" w:sz="4" w:space="0" w:color="auto"/>
            </w:tcBorders>
            <w:vAlign w:val="bottom"/>
          </w:tcPr>
          <w:p w14:paraId="37B63D57" w14:textId="77777777" w:rsidR="00A1000A" w:rsidRPr="00E94C17" w:rsidRDefault="00A1000A" w:rsidP="00A1000A">
            <w:pPr>
              <w:pStyle w:val="tabletext"/>
              <w:spacing w:before="0" w:after="0"/>
              <w:jc w:val="center"/>
              <w:rPr>
                <w:b/>
                <w:bCs/>
                <w:szCs w:val="20"/>
              </w:rPr>
            </w:pPr>
          </w:p>
        </w:tc>
      </w:tr>
      <w:tr w:rsidR="00A1000A" w:rsidRPr="00E94C17" w14:paraId="7CC8B342" w14:textId="77777777" w:rsidTr="00A1000A">
        <w:trPr>
          <w:cantSplit/>
        </w:trPr>
        <w:tc>
          <w:tcPr>
            <w:tcW w:w="3383" w:type="pct"/>
            <w:vAlign w:val="bottom"/>
          </w:tcPr>
          <w:p w14:paraId="13C14C58" w14:textId="77777777" w:rsidR="00A1000A" w:rsidRPr="00E94C17" w:rsidRDefault="00A1000A" w:rsidP="00A1000A">
            <w:pPr>
              <w:pStyle w:val="tabletext"/>
              <w:spacing w:before="0" w:after="0"/>
              <w:rPr>
                <w:bCs/>
                <w:i/>
                <w:szCs w:val="20"/>
              </w:rPr>
            </w:pPr>
          </w:p>
        </w:tc>
        <w:tc>
          <w:tcPr>
            <w:tcW w:w="736" w:type="pct"/>
          </w:tcPr>
          <w:p w14:paraId="799A8942" w14:textId="77777777" w:rsidR="00A1000A" w:rsidRPr="00E94C17" w:rsidRDefault="00A1000A" w:rsidP="00A1000A">
            <w:pPr>
              <w:pStyle w:val="tabletext"/>
              <w:spacing w:before="0" w:after="0"/>
              <w:ind w:right="113"/>
              <w:jc w:val="right"/>
              <w:rPr>
                <w:bCs/>
                <w:i/>
                <w:szCs w:val="20"/>
                <w:lang w:val="en-US"/>
              </w:rPr>
            </w:pPr>
          </w:p>
        </w:tc>
        <w:tc>
          <w:tcPr>
            <w:tcW w:w="147" w:type="pct"/>
          </w:tcPr>
          <w:p w14:paraId="38909925" w14:textId="77777777" w:rsidR="00A1000A" w:rsidRPr="00E94C17" w:rsidRDefault="00A1000A" w:rsidP="00A1000A">
            <w:pPr>
              <w:pStyle w:val="tabletext"/>
              <w:spacing w:before="0" w:after="0"/>
              <w:ind w:right="113"/>
              <w:jc w:val="right"/>
              <w:rPr>
                <w:bCs/>
                <w:i/>
                <w:szCs w:val="20"/>
              </w:rPr>
            </w:pPr>
          </w:p>
        </w:tc>
        <w:tc>
          <w:tcPr>
            <w:tcW w:w="734" w:type="pct"/>
          </w:tcPr>
          <w:p w14:paraId="1E4FF723" w14:textId="77777777" w:rsidR="00A1000A" w:rsidRPr="00E94C17" w:rsidRDefault="00A1000A" w:rsidP="00A1000A">
            <w:pPr>
              <w:pStyle w:val="tabletext"/>
              <w:spacing w:before="0" w:after="0"/>
              <w:ind w:right="113"/>
              <w:jc w:val="right"/>
              <w:rPr>
                <w:bCs/>
                <w:i/>
                <w:szCs w:val="20"/>
                <w:lang w:val="ru-RU"/>
              </w:rPr>
            </w:pPr>
          </w:p>
        </w:tc>
      </w:tr>
      <w:tr w:rsidR="00EF309A" w:rsidRPr="00E94C17" w14:paraId="69EB9C90" w14:textId="77777777" w:rsidTr="00EF309A">
        <w:trPr>
          <w:cantSplit/>
        </w:trPr>
        <w:tc>
          <w:tcPr>
            <w:tcW w:w="3383" w:type="pct"/>
            <w:vAlign w:val="bottom"/>
          </w:tcPr>
          <w:p w14:paraId="6C2BA557" w14:textId="77777777" w:rsidR="00EF309A" w:rsidRPr="00E94C17" w:rsidRDefault="00EF309A" w:rsidP="00EF309A">
            <w:pPr>
              <w:pStyle w:val="tabletext"/>
              <w:spacing w:before="0" w:after="0"/>
              <w:rPr>
                <w:szCs w:val="20"/>
                <w:lang w:val="en-US"/>
              </w:rPr>
            </w:pPr>
            <w:r w:rsidRPr="00E94C17">
              <w:rPr>
                <w:szCs w:val="20"/>
                <w:lang w:val="en-US"/>
              </w:rPr>
              <w:t>Employee costs payable</w:t>
            </w:r>
          </w:p>
        </w:tc>
        <w:tc>
          <w:tcPr>
            <w:tcW w:w="736" w:type="pct"/>
          </w:tcPr>
          <w:p w14:paraId="6172E095" w14:textId="77777777" w:rsidR="00EF309A" w:rsidRPr="00E94C17" w:rsidRDefault="00EF309A" w:rsidP="00EF309A">
            <w:pPr>
              <w:pStyle w:val="tabletext"/>
              <w:spacing w:before="0" w:after="0"/>
              <w:jc w:val="right"/>
              <w:rPr>
                <w:szCs w:val="20"/>
                <w:lang w:val="en-US"/>
              </w:rPr>
            </w:pPr>
            <w:r>
              <w:rPr>
                <w:szCs w:val="20"/>
                <w:lang w:val="en-US"/>
              </w:rPr>
              <w:t>4</w:t>
            </w:r>
          </w:p>
        </w:tc>
        <w:tc>
          <w:tcPr>
            <w:tcW w:w="147" w:type="pct"/>
          </w:tcPr>
          <w:p w14:paraId="0F1E9637" w14:textId="77777777" w:rsidR="00EF309A" w:rsidRPr="00E94C17" w:rsidRDefault="00EF309A" w:rsidP="00EF309A">
            <w:pPr>
              <w:pStyle w:val="tabletext"/>
              <w:spacing w:before="0" w:after="0"/>
              <w:jc w:val="right"/>
              <w:rPr>
                <w:szCs w:val="20"/>
                <w:lang w:val="en-US"/>
              </w:rPr>
            </w:pPr>
          </w:p>
        </w:tc>
        <w:tc>
          <w:tcPr>
            <w:tcW w:w="734" w:type="pct"/>
          </w:tcPr>
          <w:p w14:paraId="2375668B" w14:textId="77777777" w:rsidR="00EF309A" w:rsidRPr="00E94C17" w:rsidRDefault="00EF309A" w:rsidP="00EF309A">
            <w:pPr>
              <w:pStyle w:val="tabletext"/>
              <w:spacing w:before="0" w:after="0"/>
              <w:jc w:val="right"/>
              <w:rPr>
                <w:szCs w:val="20"/>
                <w:lang w:val="en-US"/>
              </w:rPr>
            </w:pPr>
            <w:r w:rsidRPr="00E94C17">
              <w:rPr>
                <w:szCs w:val="20"/>
                <w:lang w:val="en-US"/>
              </w:rPr>
              <w:t>4</w:t>
            </w:r>
          </w:p>
        </w:tc>
      </w:tr>
      <w:tr w:rsidR="00A445B1" w:rsidRPr="00E94C17" w14:paraId="5649C2FE" w14:textId="77777777" w:rsidTr="00A1000A">
        <w:trPr>
          <w:cantSplit/>
        </w:trPr>
        <w:tc>
          <w:tcPr>
            <w:tcW w:w="3383" w:type="pct"/>
            <w:vAlign w:val="bottom"/>
          </w:tcPr>
          <w:p w14:paraId="3A91D7FF" w14:textId="77777777" w:rsidR="00A445B1" w:rsidRPr="00E94C17" w:rsidRDefault="00A445B1" w:rsidP="00A445B1">
            <w:pPr>
              <w:pStyle w:val="tabletext"/>
              <w:spacing w:before="0" w:after="0"/>
              <w:rPr>
                <w:szCs w:val="20"/>
                <w:lang w:val="en-US"/>
              </w:rPr>
            </w:pPr>
            <w:r w:rsidRPr="00E94C17">
              <w:rPr>
                <w:szCs w:val="20"/>
                <w:lang w:val="en-US"/>
              </w:rPr>
              <w:t>Trade and other payable</w:t>
            </w:r>
          </w:p>
        </w:tc>
        <w:tc>
          <w:tcPr>
            <w:tcW w:w="736" w:type="pct"/>
          </w:tcPr>
          <w:p w14:paraId="08183692" w14:textId="29C61058" w:rsidR="00A445B1" w:rsidRPr="00E94C17" w:rsidRDefault="00EF309A" w:rsidP="00A445B1">
            <w:pPr>
              <w:pStyle w:val="tabletext"/>
              <w:spacing w:before="0" w:after="0"/>
              <w:jc w:val="right"/>
              <w:rPr>
                <w:szCs w:val="20"/>
                <w:lang w:val="en-US"/>
              </w:rPr>
            </w:pPr>
            <w:r>
              <w:rPr>
                <w:szCs w:val="20"/>
                <w:lang w:val="en-US"/>
              </w:rPr>
              <w:t>-</w:t>
            </w:r>
          </w:p>
        </w:tc>
        <w:tc>
          <w:tcPr>
            <w:tcW w:w="147" w:type="pct"/>
          </w:tcPr>
          <w:p w14:paraId="23F225DB" w14:textId="77777777" w:rsidR="00A445B1" w:rsidRPr="00E94C17" w:rsidRDefault="00A445B1" w:rsidP="00A445B1">
            <w:pPr>
              <w:pStyle w:val="tabletext"/>
              <w:spacing w:before="0" w:after="0"/>
              <w:jc w:val="right"/>
              <w:rPr>
                <w:szCs w:val="20"/>
                <w:lang w:val="en-US"/>
              </w:rPr>
            </w:pPr>
          </w:p>
        </w:tc>
        <w:tc>
          <w:tcPr>
            <w:tcW w:w="734" w:type="pct"/>
          </w:tcPr>
          <w:p w14:paraId="1BA2F97C" w14:textId="3647E390" w:rsidR="00A445B1" w:rsidRPr="00E94C17" w:rsidRDefault="00A445B1" w:rsidP="00A445B1">
            <w:pPr>
              <w:pStyle w:val="tabletext"/>
              <w:spacing w:before="0" w:after="0"/>
              <w:jc w:val="right"/>
              <w:rPr>
                <w:szCs w:val="20"/>
                <w:lang w:val="en-US"/>
              </w:rPr>
            </w:pPr>
            <w:r w:rsidRPr="00E94C17">
              <w:rPr>
                <w:szCs w:val="20"/>
                <w:lang w:val="en-US"/>
              </w:rPr>
              <w:t>43</w:t>
            </w:r>
          </w:p>
        </w:tc>
      </w:tr>
      <w:tr w:rsidR="00A445B1" w:rsidRPr="00E94C17" w14:paraId="3A115A67" w14:textId="77777777" w:rsidTr="00D7029C">
        <w:trPr>
          <w:cantSplit/>
          <w:trHeight w:val="86"/>
        </w:trPr>
        <w:tc>
          <w:tcPr>
            <w:tcW w:w="3383" w:type="pct"/>
            <w:vAlign w:val="bottom"/>
          </w:tcPr>
          <w:p w14:paraId="48D29F7F" w14:textId="77777777" w:rsidR="00A445B1" w:rsidRPr="00E94C17" w:rsidRDefault="00A445B1" w:rsidP="00A445B1">
            <w:pPr>
              <w:pStyle w:val="tabletext"/>
              <w:spacing w:before="0" w:after="0"/>
              <w:rPr>
                <w:szCs w:val="20"/>
                <w:lang w:val="en-US"/>
              </w:rPr>
            </w:pPr>
          </w:p>
        </w:tc>
        <w:tc>
          <w:tcPr>
            <w:tcW w:w="736" w:type="pct"/>
            <w:tcBorders>
              <w:top w:val="single" w:sz="4" w:space="0" w:color="auto"/>
            </w:tcBorders>
          </w:tcPr>
          <w:p w14:paraId="533DB2FD" w14:textId="77777777" w:rsidR="00A445B1" w:rsidRPr="00E94C17" w:rsidRDefault="00A445B1" w:rsidP="00A445B1">
            <w:pPr>
              <w:pStyle w:val="tabletext"/>
              <w:spacing w:before="0" w:after="0"/>
              <w:jc w:val="right"/>
              <w:rPr>
                <w:szCs w:val="20"/>
                <w:lang w:val="en-US"/>
              </w:rPr>
            </w:pPr>
          </w:p>
        </w:tc>
        <w:tc>
          <w:tcPr>
            <w:tcW w:w="147" w:type="pct"/>
          </w:tcPr>
          <w:p w14:paraId="01086450" w14:textId="77777777" w:rsidR="00A445B1" w:rsidRPr="00E94C17" w:rsidRDefault="00A445B1" w:rsidP="00A445B1">
            <w:pPr>
              <w:pStyle w:val="tabletext"/>
              <w:spacing w:before="0" w:after="0"/>
              <w:jc w:val="right"/>
              <w:rPr>
                <w:szCs w:val="20"/>
                <w:lang w:val="en-US"/>
              </w:rPr>
            </w:pPr>
          </w:p>
        </w:tc>
        <w:tc>
          <w:tcPr>
            <w:tcW w:w="734" w:type="pct"/>
            <w:tcBorders>
              <w:top w:val="single" w:sz="4" w:space="0" w:color="auto"/>
            </w:tcBorders>
          </w:tcPr>
          <w:p w14:paraId="39FD00B8" w14:textId="77777777" w:rsidR="00A445B1" w:rsidRPr="00E94C17" w:rsidRDefault="00A445B1" w:rsidP="00A445B1">
            <w:pPr>
              <w:pStyle w:val="tabletext"/>
              <w:spacing w:before="0" w:after="0"/>
              <w:jc w:val="right"/>
              <w:rPr>
                <w:szCs w:val="20"/>
                <w:lang w:val="en-US"/>
              </w:rPr>
            </w:pPr>
          </w:p>
        </w:tc>
      </w:tr>
      <w:tr w:rsidR="00A445B1" w:rsidRPr="00E94C17" w14:paraId="2DE9094D" w14:textId="77777777" w:rsidTr="00A1000A">
        <w:trPr>
          <w:cantSplit/>
        </w:trPr>
        <w:tc>
          <w:tcPr>
            <w:tcW w:w="3383" w:type="pct"/>
            <w:vAlign w:val="bottom"/>
          </w:tcPr>
          <w:p w14:paraId="46C5F244" w14:textId="77777777" w:rsidR="00A445B1" w:rsidRPr="00E94C17" w:rsidRDefault="00A445B1" w:rsidP="00A445B1">
            <w:pPr>
              <w:pStyle w:val="tabletext"/>
              <w:spacing w:before="0" w:after="0"/>
              <w:rPr>
                <w:szCs w:val="20"/>
                <w:lang w:val="en-US"/>
              </w:rPr>
            </w:pPr>
          </w:p>
        </w:tc>
        <w:tc>
          <w:tcPr>
            <w:tcW w:w="736" w:type="pct"/>
            <w:tcBorders>
              <w:bottom w:val="double" w:sz="4" w:space="0" w:color="auto"/>
            </w:tcBorders>
          </w:tcPr>
          <w:p w14:paraId="32EBF42B" w14:textId="1C7EA674" w:rsidR="00A445B1" w:rsidRPr="00E94C17" w:rsidRDefault="00EF309A" w:rsidP="00A445B1">
            <w:pPr>
              <w:pStyle w:val="tabletext"/>
              <w:spacing w:before="0" w:after="0"/>
              <w:jc w:val="right"/>
              <w:rPr>
                <w:b/>
                <w:szCs w:val="20"/>
                <w:lang w:val="en-US"/>
              </w:rPr>
            </w:pPr>
            <w:r>
              <w:rPr>
                <w:b/>
                <w:szCs w:val="20"/>
                <w:lang w:val="en-US"/>
              </w:rPr>
              <w:t>4</w:t>
            </w:r>
          </w:p>
        </w:tc>
        <w:tc>
          <w:tcPr>
            <w:tcW w:w="147" w:type="pct"/>
          </w:tcPr>
          <w:p w14:paraId="2102EAD1" w14:textId="77777777" w:rsidR="00A445B1" w:rsidRPr="00E94C17" w:rsidRDefault="00A445B1" w:rsidP="00A445B1">
            <w:pPr>
              <w:pStyle w:val="tabletext"/>
              <w:spacing w:before="0" w:after="0"/>
              <w:jc w:val="right"/>
              <w:rPr>
                <w:b/>
                <w:szCs w:val="20"/>
                <w:lang w:val="en-US"/>
              </w:rPr>
            </w:pPr>
          </w:p>
        </w:tc>
        <w:tc>
          <w:tcPr>
            <w:tcW w:w="734" w:type="pct"/>
            <w:tcBorders>
              <w:bottom w:val="double" w:sz="4" w:space="0" w:color="auto"/>
            </w:tcBorders>
          </w:tcPr>
          <w:p w14:paraId="07F71B90" w14:textId="3F2AA991" w:rsidR="00A445B1" w:rsidRPr="00E94C17" w:rsidRDefault="00A445B1" w:rsidP="00A445B1">
            <w:pPr>
              <w:pStyle w:val="tabletext"/>
              <w:spacing w:before="0" w:after="0"/>
              <w:jc w:val="right"/>
              <w:rPr>
                <w:b/>
                <w:szCs w:val="20"/>
                <w:lang w:val="en-US"/>
              </w:rPr>
            </w:pPr>
            <w:r w:rsidRPr="00E94C17">
              <w:rPr>
                <w:b/>
                <w:szCs w:val="20"/>
                <w:lang w:val="en-US"/>
              </w:rPr>
              <w:t>47</w:t>
            </w:r>
          </w:p>
        </w:tc>
      </w:tr>
    </w:tbl>
    <w:p w14:paraId="6016AC55" w14:textId="77777777" w:rsidR="00A1000A" w:rsidRPr="00E94C17" w:rsidRDefault="00A1000A" w:rsidP="00A1000A">
      <w:pPr>
        <w:pStyle w:val="a4"/>
        <w:rPr>
          <w:rFonts w:ascii="Times New Roman" w:eastAsia="Times New Roman" w:hAnsi="Times New Roman" w:cs="Times New Roman"/>
          <w:b/>
          <w:color w:val="000000"/>
          <w:sz w:val="20"/>
          <w:szCs w:val="20"/>
          <w:lang w:val="en-US" w:eastAsia="uk-UA"/>
        </w:rPr>
      </w:pPr>
    </w:p>
    <w:p w14:paraId="60DE1F28" w14:textId="77777777" w:rsidR="00534545" w:rsidRPr="00E94C17" w:rsidRDefault="00534545" w:rsidP="00BF7F9B">
      <w:pPr>
        <w:pStyle w:val="a4"/>
        <w:ind w:left="720"/>
        <w:rPr>
          <w:rFonts w:ascii="Times New Roman" w:eastAsia="Times New Roman" w:hAnsi="Times New Roman" w:cs="Times New Roman"/>
          <w:b/>
          <w:color w:val="000000"/>
          <w:sz w:val="20"/>
          <w:szCs w:val="20"/>
          <w:lang w:val="en-GB" w:eastAsia="uk-UA"/>
        </w:rPr>
      </w:pPr>
    </w:p>
    <w:p w14:paraId="445E190C" w14:textId="77777777" w:rsidR="00A1000A" w:rsidRPr="00E94C17" w:rsidRDefault="00A1000A" w:rsidP="00A1000A">
      <w:pPr>
        <w:pStyle w:val="a4"/>
        <w:numPr>
          <w:ilvl w:val="0"/>
          <w:numId w:val="6"/>
        </w:numPr>
        <w:ind w:hanging="720"/>
        <w:rPr>
          <w:rFonts w:ascii="Times New Roman" w:eastAsia="Times New Roman" w:hAnsi="Times New Roman" w:cs="Times New Roman"/>
          <w:b/>
          <w:color w:val="000000"/>
          <w:sz w:val="20"/>
          <w:szCs w:val="20"/>
          <w:lang w:val="en-US" w:eastAsia="uk-UA"/>
        </w:rPr>
      </w:pPr>
      <w:r w:rsidRPr="00E94C17">
        <w:rPr>
          <w:rFonts w:ascii="Times New Roman" w:eastAsia="Times New Roman" w:hAnsi="Times New Roman" w:cs="Times New Roman"/>
          <w:b/>
          <w:color w:val="000000"/>
          <w:sz w:val="20"/>
          <w:szCs w:val="20"/>
          <w:lang w:val="en-US" w:eastAsia="uk-UA"/>
        </w:rPr>
        <w:t>Deferred revenue</w:t>
      </w:r>
    </w:p>
    <w:p w14:paraId="68F3C131" w14:textId="77777777" w:rsidR="00A1000A" w:rsidRPr="00E94C17" w:rsidRDefault="00A1000A" w:rsidP="00A1000A">
      <w:pPr>
        <w:pStyle w:val="a4"/>
        <w:rPr>
          <w:rFonts w:ascii="Times New Roman" w:eastAsia="Times New Roman" w:hAnsi="Times New Roman" w:cs="Times New Roman"/>
          <w:b/>
          <w:color w:val="000000"/>
          <w:sz w:val="20"/>
          <w:szCs w:val="20"/>
          <w:lang w:val="en-US" w:eastAsia="uk-UA"/>
        </w:rPr>
      </w:pPr>
    </w:p>
    <w:p w14:paraId="6A475ADA" w14:textId="77777777" w:rsidR="00A1000A" w:rsidRPr="00E94C17" w:rsidRDefault="00A1000A" w:rsidP="00A1000A">
      <w:pPr>
        <w:pStyle w:val="a4"/>
        <w:rPr>
          <w:rFonts w:ascii="Times New Roman" w:eastAsia="Times New Roman" w:hAnsi="Times New Roman" w:cs="Times New Roman"/>
          <w:b/>
          <w:color w:val="000000"/>
          <w:sz w:val="20"/>
          <w:szCs w:val="20"/>
          <w:lang w:val="en-US" w:eastAsia="uk-UA"/>
        </w:rPr>
      </w:pPr>
    </w:p>
    <w:tbl>
      <w:tblPr>
        <w:tblW w:w="4998" w:type="pct"/>
        <w:tblLayout w:type="fixed"/>
        <w:tblCellMar>
          <w:left w:w="0" w:type="dxa"/>
          <w:right w:w="0" w:type="dxa"/>
        </w:tblCellMar>
        <w:tblLook w:val="0000" w:firstRow="0" w:lastRow="0" w:firstColumn="0" w:lastColumn="0" w:noHBand="0" w:noVBand="0"/>
      </w:tblPr>
      <w:tblGrid>
        <w:gridCol w:w="6519"/>
        <w:gridCol w:w="1418"/>
        <w:gridCol w:w="283"/>
        <w:gridCol w:w="1414"/>
      </w:tblGrid>
      <w:tr w:rsidR="00A1000A" w:rsidRPr="00E94C17" w14:paraId="66194F70" w14:textId="77777777" w:rsidTr="00A1000A">
        <w:trPr>
          <w:cantSplit/>
          <w:tblHeader/>
        </w:trPr>
        <w:tc>
          <w:tcPr>
            <w:tcW w:w="3383" w:type="pct"/>
            <w:vAlign w:val="bottom"/>
          </w:tcPr>
          <w:p w14:paraId="4E75462B" w14:textId="77777777" w:rsidR="00A1000A" w:rsidRPr="00E94C17" w:rsidRDefault="00A1000A" w:rsidP="00A1000A">
            <w:pPr>
              <w:pStyle w:val="tabletext"/>
              <w:spacing w:before="0" w:after="0"/>
              <w:rPr>
                <w:i/>
                <w:szCs w:val="20"/>
              </w:rPr>
            </w:pPr>
          </w:p>
        </w:tc>
        <w:tc>
          <w:tcPr>
            <w:tcW w:w="736" w:type="pct"/>
            <w:tcBorders>
              <w:bottom w:val="single" w:sz="4" w:space="0" w:color="auto"/>
            </w:tcBorders>
            <w:vAlign w:val="bottom"/>
          </w:tcPr>
          <w:p w14:paraId="0411CBD2" w14:textId="77777777" w:rsidR="00A1000A" w:rsidRPr="00E94C17" w:rsidRDefault="00A1000A" w:rsidP="00A1000A">
            <w:pPr>
              <w:pStyle w:val="tabletext"/>
              <w:spacing w:before="0" w:after="0"/>
              <w:jc w:val="center"/>
              <w:rPr>
                <w:b/>
                <w:bCs/>
                <w:szCs w:val="20"/>
              </w:rPr>
            </w:pPr>
            <w:r w:rsidRPr="00E94C17">
              <w:rPr>
                <w:b/>
                <w:bCs/>
                <w:szCs w:val="20"/>
              </w:rPr>
              <w:t xml:space="preserve">31 December </w:t>
            </w:r>
          </w:p>
          <w:p w14:paraId="39C4F5DB" w14:textId="4E03B220" w:rsidR="00A1000A" w:rsidRPr="00E94C17" w:rsidRDefault="00A445B1" w:rsidP="00A1000A">
            <w:pPr>
              <w:pStyle w:val="tabletext"/>
              <w:spacing w:before="0" w:after="0"/>
              <w:ind w:hanging="43"/>
              <w:jc w:val="center"/>
              <w:rPr>
                <w:b/>
                <w:bCs/>
                <w:szCs w:val="20"/>
                <w:lang w:val="en-US"/>
              </w:rPr>
            </w:pPr>
            <w:r>
              <w:rPr>
                <w:b/>
                <w:bCs/>
                <w:szCs w:val="20"/>
              </w:rPr>
              <w:t>2025</w:t>
            </w:r>
          </w:p>
        </w:tc>
        <w:tc>
          <w:tcPr>
            <w:tcW w:w="147" w:type="pct"/>
            <w:vAlign w:val="bottom"/>
          </w:tcPr>
          <w:p w14:paraId="54189FBC" w14:textId="77777777" w:rsidR="00A1000A" w:rsidRPr="00E94C17" w:rsidRDefault="00A1000A" w:rsidP="00A1000A">
            <w:pPr>
              <w:pStyle w:val="tabletext"/>
              <w:spacing w:before="0" w:after="0"/>
              <w:jc w:val="center"/>
              <w:rPr>
                <w:b/>
                <w:bCs/>
                <w:szCs w:val="20"/>
              </w:rPr>
            </w:pPr>
          </w:p>
        </w:tc>
        <w:tc>
          <w:tcPr>
            <w:tcW w:w="734" w:type="pct"/>
            <w:tcBorders>
              <w:bottom w:val="single" w:sz="4" w:space="0" w:color="auto"/>
            </w:tcBorders>
            <w:vAlign w:val="bottom"/>
          </w:tcPr>
          <w:p w14:paraId="4FB4CC95" w14:textId="18A59C4A" w:rsidR="00A1000A" w:rsidRPr="00E94C17" w:rsidRDefault="00A445B1" w:rsidP="00A1000A">
            <w:pPr>
              <w:pStyle w:val="tabletext"/>
              <w:spacing w:before="0" w:after="0"/>
              <w:jc w:val="center"/>
              <w:rPr>
                <w:b/>
                <w:bCs/>
                <w:szCs w:val="20"/>
                <w:lang w:val="en-US"/>
              </w:rPr>
            </w:pPr>
            <w:r>
              <w:rPr>
                <w:b/>
                <w:bCs/>
                <w:szCs w:val="20"/>
              </w:rPr>
              <w:t>31 December 2024</w:t>
            </w:r>
          </w:p>
        </w:tc>
      </w:tr>
      <w:tr w:rsidR="00A1000A" w:rsidRPr="00E94C17" w14:paraId="355D778D" w14:textId="77777777" w:rsidTr="00A1000A">
        <w:trPr>
          <w:cantSplit/>
          <w:tblHeader/>
        </w:trPr>
        <w:tc>
          <w:tcPr>
            <w:tcW w:w="3383" w:type="pct"/>
            <w:vAlign w:val="bottom"/>
          </w:tcPr>
          <w:p w14:paraId="74095752" w14:textId="77777777" w:rsidR="00A1000A" w:rsidRPr="00E94C17" w:rsidRDefault="00A1000A" w:rsidP="00A1000A">
            <w:pPr>
              <w:pStyle w:val="tabletext"/>
              <w:spacing w:before="0" w:after="0"/>
              <w:rPr>
                <w:i/>
                <w:szCs w:val="20"/>
              </w:rPr>
            </w:pPr>
          </w:p>
        </w:tc>
        <w:tc>
          <w:tcPr>
            <w:tcW w:w="736" w:type="pct"/>
            <w:vAlign w:val="bottom"/>
          </w:tcPr>
          <w:p w14:paraId="2567EA9D" w14:textId="77777777" w:rsidR="00A1000A" w:rsidRPr="00E94C17" w:rsidRDefault="00A1000A" w:rsidP="00A1000A">
            <w:pPr>
              <w:pStyle w:val="tabletext"/>
              <w:spacing w:before="0" w:after="0"/>
              <w:jc w:val="center"/>
              <w:rPr>
                <w:b/>
                <w:bCs/>
                <w:szCs w:val="20"/>
              </w:rPr>
            </w:pPr>
          </w:p>
        </w:tc>
        <w:tc>
          <w:tcPr>
            <w:tcW w:w="147" w:type="pct"/>
            <w:vAlign w:val="bottom"/>
          </w:tcPr>
          <w:p w14:paraId="1EA04C66" w14:textId="77777777" w:rsidR="00A1000A" w:rsidRPr="00E94C17" w:rsidRDefault="00A1000A" w:rsidP="00A1000A">
            <w:pPr>
              <w:pStyle w:val="tabletext"/>
              <w:spacing w:before="0" w:after="0"/>
              <w:jc w:val="center"/>
              <w:rPr>
                <w:b/>
                <w:bCs/>
                <w:szCs w:val="20"/>
              </w:rPr>
            </w:pPr>
          </w:p>
        </w:tc>
        <w:tc>
          <w:tcPr>
            <w:tcW w:w="734" w:type="pct"/>
            <w:tcBorders>
              <w:top w:val="single" w:sz="4" w:space="0" w:color="auto"/>
            </w:tcBorders>
            <w:vAlign w:val="bottom"/>
          </w:tcPr>
          <w:p w14:paraId="069FA3D9" w14:textId="77777777" w:rsidR="00A1000A" w:rsidRPr="00E94C17" w:rsidRDefault="00A1000A" w:rsidP="00A1000A">
            <w:pPr>
              <w:pStyle w:val="tabletext"/>
              <w:spacing w:before="0" w:after="0"/>
              <w:jc w:val="center"/>
              <w:rPr>
                <w:b/>
                <w:bCs/>
                <w:szCs w:val="20"/>
              </w:rPr>
            </w:pPr>
          </w:p>
        </w:tc>
      </w:tr>
      <w:tr w:rsidR="00A1000A" w:rsidRPr="00E94C17" w14:paraId="353CC4DA" w14:textId="77777777" w:rsidTr="00A1000A">
        <w:trPr>
          <w:cantSplit/>
        </w:trPr>
        <w:tc>
          <w:tcPr>
            <w:tcW w:w="3383" w:type="pct"/>
            <w:vAlign w:val="bottom"/>
          </w:tcPr>
          <w:p w14:paraId="5DC02D25" w14:textId="77777777" w:rsidR="00A1000A" w:rsidRPr="00E94C17" w:rsidRDefault="00A1000A" w:rsidP="00A1000A">
            <w:pPr>
              <w:pStyle w:val="tabletext"/>
              <w:spacing w:before="0" w:after="0"/>
              <w:rPr>
                <w:bCs/>
                <w:i/>
                <w:szCs w:val="20"/>
              </w:rPr>
            </w:pPr>
          </w:p>
        </w:tc>
        <w:tc>
          <w:tcPr>
            <w:tcW w:w="736" w:type="pct"/>
          </w:tcPr>
          <w:p w14:paraId="3090C4E0" w14:textId="77777777" w:rsidR="00A1000A" w:rsidRPr="00E94C17" w:rsidRDefault="00A1000A" w:rsidP="00A1000A">
            <w:pPr>
              <w:pStyle w:val="tabletext"/>
              <w:spacing w:before="0" w:after="0"/>
              <w:ind w:right="113"/>
              <w:jc w:val="right"/>
              <w:rPr>
                <w:bCs/>
                <w:szCs w:val="20"/>
                <w:lang w:val="en-US"/>
              </w:rPr>
            </w:pPr>
          </w:p>
        </w:tc>
        <w:tc>
          <w:tcPr>
            <w:tcW w:w="147" w:type="pct"/>
          </w:tcPr>
          <w:p w14:paraId="3CDD9673" w14:textId="77777777" w:rsidR="00A1000A" w:rsidRPr="00E94C17" w:rsidRDefault="00A1000A" w:rsidP="00A1000A">
            <w:pPr>
              <w:pStyle w:val="tabletext"/>
              <w:spacing w:before="0" w:after="0"/>
              <w:ind w:right="113"/>
              <w:jc w:val="right"/>
              <w:rPr>
                <w:bCs/>
                <w:szCs w:val="20"/>
              </w:rPr>
            </w:pPr>
          </w:p>
        </w:tc>
        <w:tc>
          <w:tcPr>
            <w:tcW w:w="734" w:type="pct"/>
          </w:tcPr>
          <w:p w14:paraId="1BE181C9" w14:textId="77777777" w:rsidR="00A1000A" w:rsidRPr="00E94C17" w:rsidRDefault="00A1000A" w:rsidP="00A1000A">
            <w:pPr>
              <w:pStyle w:val="tabletext"/>
              <w:spacing w:before="0" w:after="0"/>
              <w:ind w:right="113"/>
              <w:jc w:val="right"/>
              <w:rPr>
                <w:bCs/>
                <w:szCs w:val="20"/>
                <w:lang w:val="ru-RU"/>
              </w:rPr>
            </w:pPr>
          </w:p>
        </w:tc>
      </w:tr>
      <w:tr w:rsidR="009C16A6" w:rsidRPr="00E94C17" w14:paraId="32E12325" w14:textId="77777777" w:rsidTr="009C16A6">
        <w:trPr>
          <w:cantSplit/>
        </w:trPr>
        <w:tc>
          <w:tcPr>
            <w:tcW w:w="3383" w:type="pct"/>
            <w:vAlign w:val="bottom"/>
          </w:tcPr>
          <w:p w14:paraId="25AC8DF5" w14:textId="77777777" w:rsidR="009C16A6" w:rsidRPr="00E94C17" w:rsidRDefault="009C16A6" w:rsidP="009C16A6">
            <w:pPr>
              <w:pStyle w:val="tabletext"/>
              <w:spacing w:before="0" w:after="0"/>
              <w:rPr>
                <w:bCs/>
                <w:szCs w:val="20"/>
              </w:rPr>
            </w:pPr>
            <w:r w:rsidRPr="00E94C17">
              <w:rPr>
                <w:bCs/>
                <w:szCs w:val="20"/>
              </w:rPr>
              <w:t>Grants received from entities under common control</w:t>
            </w:r>
          </w:p>
        </w:tc>
        <w:tc>
          <w:tcPr>
            <w:tcW w:w="736" w:type="pct"/>
          </w:tcPr>
          <w:p w14:paraId="67CEA8A6" w14:textId="77777777" w:rsidR="009C16A6" w:rsidRPr="00E94C17" w:rsidRDefault="009C16A6" w:rsidP="009C16A6">
            <w:pPr>
              <w:pStyle w:val="tabletext"/>
              <w:spacing w:before="0" w:after="0"/>
              <w:ind w:right="113"/>
              <w:jc w:val="right"/>
              <w:rPr>
                <w:bCs/>
                <w:szCs w:val="20"/>
                <w:lang w:val="en-US"/>
              </w:rPr>
            </w:pPr>
            <w:r>
              <w:rPr>
                <w:bCs/>
                <w:szCs w:val="20"/>
                <w:lang w:val="en-US"/>
              </w:rPr>
              <w:t>1,107</w:t>
            </w:r>
          </w:p>
        </w:tc>
        <w:tc>
          <w:tcPr>
            <w:tcW w:w="147" w:type="pct"/>
          </w:tcPr>
          <w:p w14:paraId="7E28CE6E" w14:textId="77777777" w:rsidR="009C16A6" w:rsidRPr="00E94C17" w:rsidRDefault="009C16A6" w:rsidP="009C16A6">
            <w:pPr>
              <w:pStyle w:val="tabletext"/>
              <w:spacing w:before="0" w:after="0"/>
              <w:ind w:right="113"/>
              <w:jc w:val="right"/>
              <w:rPr>
                <w:bCs/>
                <w:szCs w:val="20"/>
              </w:rPr>
            </w:pPr>
          </w:p>
        </w:tc>
        <w:tc>
          <w:tcPr>
            <w:tcW w:w="734" w:type="pct"/>
          </w:tcPr>
          <w:p w14:paraId="7E8441E6" w14:textId="77777777" w:rsidR="009C16A6" w:rsidRPr="00E94C17" w:rsidRDefault="009C16A6" w:rsidP="009C16A6">
            <w:pPr>
              <w:pStyle w:val="tabletext"/>
              <w:spacing w:before="0" w:after="0"/>
              <w:ind w:right="113"/>
              <w:jc w:val="right"/>
              <w:rPr>
                <w:bCs/>
                <w:szCs w:val="20"/>
                <w:lang w:val="en-US"/>
              </w:rPr>
            </w:pPr>
            <w:r w:rsidRPr="00E94C17">
              <w:rPr>
                <w:bCs/>
                <w:szCs w:val="20"/>
                <w:lang w:val="en-US"/>
              </w:rPr>
              <w:t>-</w:t>
            </w:r>
          </w:p>
        </w:tc>
      </w:tr>
      <w:tr w:rsidR="009C16A6" w:rsidRPr="00E94C17" w14:paraId="6AACB690" w14:textId="77777777" w:rsidTr="009C16A6">
        <w:trPr>
          <w:cantSplit/>
        </w:trPr>
        <w:tc>
          <w:tcPr>
            <w:tcW w:w="3383" w:type="pct"/>
            <w:vAlign w:val="bottom"/>
          </w:tcPr>
          <w:p w14:paraId="4996A50C" w14:textId="77777777" w:rsidR="009C16A6" w:rsidRPr="00E94C17" w:rsidRDefault="009C16A6" w:rsidP="009C16A6">
            <w:pPr>
              <w:pStyle w:val="tabletext"/>
              <w:spacing w:before="0" w:after="0"/>
              <w:rPr>
                <w:bCs/>
                <w:szCs w:val="20"/>
              </w:rPr>
            </w:pPr>
            <w:r w:rsidRPr="00E94C17">
              <w:rPr>
                <w:bCs/>
                <w:szCs w:val="20"/>
              </w:rPr>
              <w:t>Grants received from individuals</w:t>
            </w:r>
          </w:p>
        </w:tc>
        <w:tc>
          <w:tcPr>
            <w:tcW w:w="736" w:type="pct"/>
          </w:tcPr>
          <w:p w14:paraId="334690E8" w14:textId="77777777" w:rsidR="009C16A6" w:rsidRPr="00E94C17" w:rsidRDefault="009C16A6" w:rsidP="009C16A6">
            <w:pPr>
              <w:pStyle w:val="tabletext"/>
              <w:spacing w:before="0" w:after="0"/>
              <w:ind w:right="113"/>
              <w:jc w:val="right"/>
              <w:rPr>
                <w:bCs/>
                <w:szCs w:val="20"/>
                <w:lang w:val="en-US"/>
              </w:rPr>
            </w:pPr>
            <w:r>
              <w:rPr>
                <w:bCs/>
                <w:szCs w:val="20"/>
                <w:lang w:val="en-US"/>
              </w:rPr>
              <w:t>454</w:t>
            </w:r>
          </w:p>
        </w:tc>
        <w:tc>
          <w:tcPr>
            <w:tcW w:w="147" w:type="pct"/>
          </w:tcPr>
          <w:p w14:paraId="3531DC10" w14:textId="77777777" w:rsidR="009C16A6" w:rsidRPr="00E94C17" w:rsidRDefault="009C16A6" w:rsidP="009C16A6">
            <w:pPr>
              <w:pStyle w:val="tabletext"/>
              <w:spacing w:before="0" w:after="0"/>
              <w:ind w:right="113"/>
              <w:jc w:val="right"/>
              <w:rPr>
                <w:bCs/>
                <w:szCs w:val="20"/>
              </w:rPr>
            </w:pPr>
          </w:p>
        </w:tc>
        <w:tc>
          <w:tcPr>
            <w:tcW w:w="734" w:type="pct"/>
          </w:tcPr>
          <w:p w14:paraId="54D42C1A" w14:textId="77777777" w:rsidR="009C16A6" w:rsidRPr="00E94C17" w:rsidRDefault="009C16A6" w:rsidP="009C16A6">
            <w:pPr>
              <w:pStyle w:val="tabletext"/>
              <w:spacing w:before="0" w:after="0"/>
              <w:ind w:right="113"/>
              <w:jc w:val="right"/>
              <w:rPr>
                <w:bCs/>
                <w:szCs w:val="20"/>
                <w:lang w:val="en-US"/>
              </w:rPr>
            </w:pPr>
            <w:r w:rsidRPr="00E94C17">
              <w:rPr>
                <w:bCs/>
                <w:szCs w:val="20"/>
                <w:lang w:val="en-US"/>
              </w:rPr>
              <w:t>2,595</w:t>
            </w:r>
          </w:p>
        </w:tc>
      </w:tr>
      <w:tr w:rsidR="00A445B1" w:rsidRPr="00E94C17" w14:paraId="352301B2" w14:textId="77777777" w:rsidTr="00A1000A">
        <w:trPr>
          <w:cantSplit/>
        </w:trPr>
        <w:tc>
          <w:tcPr>
            <w:tcW w:w="3383" w:type="pct"/>
            <w:vAlign w:val="bottom"/>
          </w:tcPr>
          <w:p w14:paraId="7758A7F3" w14:textId="77777777" w:rsidR="00A445B1" w:rsidRPr="00E94C17" w:rsidRDefault="00A445B1" w:rsidP="00A445B1">
            <w:pPr>
              <w:pStyle w:val="tabletext"/>
              <w:spacing w:before="0" w:after="0"/>
              <w:rPr>
                <w:bCs/>
                <w:szCs w:val="20"/>
              </w:rPr>
            </w:pPr>
            <w:r w:rsidRPr="00E94C17">
              <w:rPr>
                <w:bCs/>
                <w:szCs w:val="20"/>
              </w:rPr>
              <w:t>Grants received from legal entities</w:t>
            </w:r>
          </w:p>
        </w:tc>
        <w:tc>
          <w:tcPr>
            <w:tcW w:w="736" w:type="pct"/>
          </w:tcPr>
          <w:p w14:paraId="1F2FFD6E" w14:textId="086716A6" w:rsidR="00A445B1" w:rsidRPr="009C16A6" w:rsidRDefault="009C16A6" w:rsidP="00A445B1">
            <w:pPr>
              <w:pStyle w:val="tabletext"/>
              <w:spacing w:before="0" w:after="0"/>
              <w:ind w:right="113"/>
              <w:jc w:val="right"/>
              <w:rPr>
                <w:bCs/>
                <w:szCs w:val="20"/>
                <w:lang w:val="en-US"/>
              </w:rPr>
            </w:pPr>
            <w:r>
              <w:rPr>
                <w:bCs/>
                <w:szCs w:val="20"/>
                <w:lang w:val="en-US"/>
              </w:rPr>
              <w:t>-</w:t>
            </w:r>
          </w:p>
        </w:tc>
        <w:tc>
          <w:tcPr>
            <w:tcW w:w="147" w:type="pct"/>
          </w:tcPr>
          <w:p w14:paraId="0F1A2B06" w14:textId="77777777" w:rsidR="00A445B1" w:rsidRPr="00E94C17" w:rsidRDefault="00A445B1" w:rsidP="00A445B1">
            <w:pPr>
              <w:pStyle w:val="tabletext"/>
              <w:spacing w:before="0" w:after="0"/>
              <w:ind w:right="113"/>
              <w:jc w:val="right"/>
              <w:rPr>
                <w:bCs/>
                <w:szCs w:val="20"/>
              </w:rPr>
            </w:pPr>
          </w:p>
        </w:tc>
        <w:tc>
          <w:tcPr>
            <w:tcW w:w="734" w:type="pct"/>
          </w:tcPr>
          <w:p w14:paraId="79F13249" w14:textId="169D6A28" w:rsidR="00A445B1" w:rsidRPr="00E94C17" w:rsidRDefault="00A445B1" w:rsidP="00A445B1">
            <w:pPr>
              <w:pStyle w:val="tabletext"/>
              <w:spacing w:before="0" w:after="0"/>
              <w:ind w:right="113"/>
              <w:jc w:val="right"/>
              <w:rPr>
                <w:bCs/>
                <w:szCs w:val="20"/>
                <w:lang w:val="en-US"/>
              </w:rPr>
            </w:pPr>
            <w:r w:rsidRPr="00E94C17">
              <w:rPr>
                <w:bCs/>
                <w:szCs w:val="20"/>
                <w:lang w:val="en-US"/>
              </w:rPr>
              <w:t>285</w:t>
            </w:r>
          </w:p>
        </w:tc>
      </w:tr>
      <w:tr w:rsidR="00A445B1" w:rsidRPr="00E94C17" w14:paraId="0E3AFC6C" w14:textId="77777777" w:rsidTr="00A1000A">
        <w:trPr>
          <w:cantSplit/>
        </w:trPr>
        <w:tc>
          <w:tcPr>
            <w:tcW w:w="3383" w:type="pct"/>
            <w:vAlign w:val="bottom"/>
          </w:tcPr>
          <w:p w14:paraId="5F9F9C20" w14:textId="77777777" w:rsidR="00A445B1" w:rsidRPr="00E94C17" w:rsidRDefault="00A445B1" w:rsidP="00A445B1">
            <w:pPr>
              <w:pStyle w:val="tabletext"/>
              <w:spacing w:before="0" w:after="0"/>
              <w:rPr>
                <w:bCs/>
                <w:szCs w:val="20"/>
              </w:rPr>
            </w:pPr>
          </w:p>
        </w:tc>
        <w:tc>
          <w:tcPr>
            <w:tcW w:w="736" w:type="pct"/>
            <w:tcBorders>
              <w:top w:val="single" w:sz="4" w:space="0" w:color="auto"/>
            </w:tcBorders>
          </w:tcPr>
          <w:p w14:paraId="093569AB" w14:textId="77777777" w:rsidR="00A445B1" w:rsidRPr="00E94C17" w:rsidRDefault="00A445B1" w:rsidP="00A445B1">
            <w:pPr>
              <w:pStyle w:val="tabletext"/>
              <w:spacing w:before="0" w:after="0"/>
              <w:ind w:right="113"/>
              <w:jc w:val="right"/>
              <w:rPr>
                <w:b/>
                <w:bCs/>
                <w:szCs w:val="20"/>
                <w:lang w:val="ru-RU"/>
              </w:rPr>
            </w:pPr>
          </w:p>
        </w:tc>
        <w:tc>
          <w:tcPr>
            <w:tcW w:w="147" w:type="pct"/>
          </w:tcPr>
          <w:p w14:paraId="61238A21" w14:textId="77777777" w:rsidR="00A445B1" w:rsidRPr="00E94C17" w:rsidRDefault="00A445B1" w:rsidP="00A445B1">
            <w:pPr>
              <w:pStyle w:val="tabletext"/>
              <w:spacing w:before="0" w:after="0"/>
              <w:ind w:right="113"/>
              <w:jc w:val="right"/>
              <w:rPr>
                <w:b/>
                <w:bCs/>
                <w:szCs w:val="20"/>
              </w:rPr>
            </w:pPr>
          </w:p>
        </w:tc>
        <w:tc>
          <w:tcPr>
            <w:tcW w:w="734" w:type="pct"/>
            <w:tcBorders>
              <w:top w:val="single" w:sz="4" w:space="0" w:color="auto"/>
            </w:tcBorders>
          </w:tcPr>
          <w:p w14:paraId="2B76F8FE" w14:textId="77777777" w:rsidR="00A445B1" w:rsidRPr="00E94C17" w:rsidRDefault="00A445B1" w:rsidP="00A445B1">
            <w:pPr>
              <w:pStyle w:val="tabletext"/>
              <w:spacing w:before="0" w:after="0"/>
              <w:ind w:right="113"/>
              <w:jc w:val="right"/>
              <w:rPr>
                <w:b/>
                <w:bCs/>
                <w:szCs w:val="20"/>
                <w:lang w:val="ru-RU"/>
              </w:rPr>
            </w:pPr>
          </w:p>
        </w:tc>
      </w:tr>
      <w:tr w:rsidR="00A445B1" w:rsidRPr="00E94C17" w14:paraId="2DE458F7" w14:textId="77777777" w:rsidTr="006F1483">
        <w:trPr>
          <w:cantSplit/>
        </w:trPr>
        <w:tc>
          <w:tcPr>
            <w:tcW w:w="3383" w:type="pct"/>
            <w:vAlign w:val="bottom"/>
          </w:tcPr>
          <w:p w14:paraId="07F26E0A" w14:textId="77777777" w:rsidR="00A445B1" w:rsidRPr="00E94C17" w:rsidRDefault="00A445B1" w:rsidP="00A445B1">
            <w:pPr>
              <w:pStyle w:val="tabletext"/>
              <w:spacing w:before="0" w:after="0"/>
              <w:rPr>
                <w:b/>
                <w:bCs/>
                <w:szCs w:val="20"/>
              </w:rPr>
            </w:pPr>
          </w:p>
        </w:tc>
        <w:tc>
          <w:tcPr>
            <w:tcW w:w="736" w:type="pct"/>
            <w:tcBorders>
              <w:bottom w:val="double" w:sz="4" w:space="0" w:color="auto"/>
            </w:tcBorders>
            <w:vAlign w:val="bottom"/>
          </w:tcPr>
          <w:p w14:paraId="7A742EF3" w14:textId="1D7CD616" w:rsidR="00A445B1" w:rsidRPr="00E94C17" w:rsidRDefault="00EF309A" w:rsidP="00A445B1">
            <w:pPr>
              <w:pStyle w:val="tabletext"/>
              <w:spacing w:before="0" w:after="0"/>
              <w:ind w:right="113"/>
              <w:jc w:val="right"/>
              <w:rPr>
                <w:b/>
                <w:szCs w:val="20"/>
                <w:lang w:val="en-US"/>
              </w:rPr>
            </w:pPr>
            <w:r>
              <w:rPr>
                <w:b/>
                <w:szCs w:val="20"/>
                <w:lang w:val="en-US"/>
              </w:rPr>
              <w:t>1,561</w:t>
            </w:r>
          </w:p>
        </w:tc>
        <w:tc>
          <w:tcPr>
            <w:tcW w:w="147" w:type="pct"/>
            <w:vAlign w:val="bottom"/>
          </w:tcPr>
          <w:p w14:paraId="563A1EC1" w14:textId="77777777" w:rsidR="00A445B1" w:rsidRPr="00E94C17" w:rsidRDefault="00A445B1" w:rsidP="00A445B1">
            <w:pPr>
              <w:pStyle w:val="tabletext"/>
              <w:spacing w:before="0" w:after="0"/>
              <w:jc w:val="right"/>
              <w:rPr>
                <w:b/>
                <w:szCs w:val="20"/>
              </w:rPr>
            </w:pPr>
          </w:p>
        </w:tc>
        <w:tc>
          <w:tcPr>
            <w:tcW w:w="734" w:type="pct"/>
            <w:tcBorders>
              <w:bottom w:val="double" w:sz="4" w:space="0" w:color="auto"/>
            </w:tcBorders>
            <w:vAlign w:val="bottom"/>
          </w:tcPr>
          <w:p w14:paraId="0EBAC355" w14:textId="21A9FEB9" w:rsidR="00A445B1" w:rsidRPr="00E94C17" w:rsidRDefault="00A445B1" w:rsidP="00A445B1">
            <w:pPr>
              <w:pStyle w:val="tabletext"/>
              <w:spacing w:before="0" w:after="0"/>
              <w:ind w:right="113"/>
              <w:jc w:val="right"/>
              <w:rPr>
                <w:b/>
                <w:szCs w:val="20"/>
                <w:lang w:val="en-US"/>
              </w:rPr>
            </w:pPr>
            <w:r w:rsidRPr="00E94C17">
              <w:rPr>
                <w:b/>
                <w:szCs w:val="20"/>
                <w:lang w:val="en-US"/>
              </w:rPr>
              <w:t>2,880</w:t>
            </w:r>
          </w:p>
        </w:tc>
      </w:tr>
    </w:tbl>
    <w:p w14:paraId="2C35C157" w14:textId="77777777" w:rsidR="001D6608" w:rsidRPr="00E94C17" w:rsidRDefault="001D6608" w:rsidP="001D6608">
      <w:pPr>
        <w:pStyle w:val="a4"/>
        <w:rPr>
          <w:rFonts w:ascii="Times New Roman" w:eastAsia="Times New Roman" w:hAnsi="Times New Roman" w:cs="Times New Roman"/>
          <w:b/>
          <w:color w:val="000000"/>
          <w:sz w:val="20"/>
          <w:szCs w:val="20"/>
          <w:lang w:val="en-GB" w:eastAsia="uk-UA"/>
        </w:rPr>
      </w:pPr>
    </w:p>
    <w:p w14:paraId="2546F6A1" w14:textId="77777777" w:rsidR="001D6608" w:rsidRPr="00E94C17" w:rsidRDefault="001D6608" w:rsidP="001D6608">
      <w:pPr>
        <w:pStyle w:val="a4"/>
        <w:ind w:left="720"/>
        <w:rPr>
          <w:rFonts w:ascii="Times New Roman" w:eastAsia="Times New Roman" w:hAnsi="Times New Roman" w:cs="Times New Roman"/>
          <w:b/>
          <w:color w:val="000000"/>
          <w:sz w:val="20"/>
          <w:szCs w:val="20"/>
          <w:lang w:val="en-GB" w:eastAsia="uk-UA"/>
        </w:rPr>
      </w:pPr>
    </w:p>
    <w:p w14:paraId="2E705807" w14:textId="77777777" w:rsidR="001D6608" w:rsidRPr="00E94C17" w:rsidRDefault="001D6608" w:rsidP="001D6608">
      <w:pPr>
        <w:pStyle w:val="a4"/>
        <w:numPr>
          <w:ilvl w:val="0"/>
          <w:numId w:val="6"/>
        </w:numPr>
        <w:ind w:hanging="720"/>
        <w:rPr>
          <w:rFonts w:ascii="Times New Roman" w:eastAsia="Times New Roman" w:hAnsi="Times New Roman" w:cs="Times New Roman"/>
          <w:b/>
          <w:color w:val="000000"/>
          <w:sz w:val="20"/>
          <w:szCs w:val="20"/>
          <w:lang w:val="en-US" w:eastAsia="uk-UA"/>
        </w:rPr>
      </w:pPr>
      <w:r w:rsidRPr="00E94C17">
        <w:rPr>
          <w:rFonts w:ascii="Times New Roman" w:eastAsia="Times New Roman" w:hAnsi="Times New Roman" w:cs="Times New Roman"/>
          <w:b/>
          <w:color w:val="000000"/>
          <w:sz w:val="20"/>
          <w:szCs w:val="20"/>
          <w:lang w:val="en-US" w:eastAsia="uk-UA"/>
        </w:rPr>
        <w:t>Inventories</w:t>
      </w:r>
    </w:p>
    <w:p w14:paraId="26EDE0B5" w14:textId="77777777" w:rsidR="001D6608" w:rsidRPr="00E94C17" w:rsidRDefault="001D6608" w:rsidP="001D6608">
      <w:pPr>
        <w:pStyle w:val="a4"/>
        <w:rPr>
          <w:rFonts w:ascii="Times New Roman" w:eastAsia="Times New Roman" w:hAnsi="Times New Roman" w:cs="Times New Roman"/>
          <w:b/>
          <w:color w:val="000000"/>
          <w:sz w:val="20"/>
          <w:szCs w:val="20"/>
          <w:lang w:val="en-US" w:eastAsia="uk-UA"/>
        </w:rPr>
      </w:pPr>
    </w:p>
    <w:p w14:paraId="0ED24345" w14:textId="77777777" w:rsidR="001D6608" w:rsidRPr="00E94C17" w:rsidRDefault="001D6608" w:rsidP="001D6608">
      <w:pPr>
        <w:pStyle w:val="a4"/>
        <w:rPr>
          <w:rFonts w:ascii="Times New Roman" w:eastAsia="Times New Roman" w:hAnsi="Times New Roman" w:cs="Times New Roman"/>
          <w:b/>
          <w:color w:val="000000"/>
          <w:sz w:val="20"/>
          <w:szCs w:val="20"/>
          <w:lang w:val="en-US" w:eastAsia="uk-UA"/>
        </w:rPr>
      </w:pPr>
    </w:p>
    <w:tbl>
      <w:tblPr>
        <w:tblW w:w="4998" w:type="pct"/>
        <w:tblLayout w:type="fixed"/>
        <w:tblCellMar>
          <w:left w:w="0" w:type="dxa"/>
          <w:right w:w="0" w:type="dxa"/>
        </w:tblCellMar>
        <w:tblLook w:val="0000" w:firstRow="0" w:lastRow="0" w:firstColumn="0" w:lastColumn="0" w:noHBand="0" w:noVBand="0"/>
      </w:tblPr>
      <w:tblGrid>
        <w:gridCol w:w="6519"/>
        <w:gridCol w:w="1418"/>
        <w:gridCol w:w="283"/>
        <w:gridCol w:w="1414"/>
      </w:tblGrid>
      <w:tr w:rsidR="001D6608" w:rsidRPr="00E94C17" w14:paraId="6CF99A0F" w14:textId="77777777" w:rsidTr="001D6608">
        <w:trPr>
          <w:cantSplit/>
          <w:tblHeader/>
        </w:trPr>
        <w:tc>
          <w:tcPr>
            <w:tcW w:w="3383" w:type="pct"/>
            <w:vAlign w:val="bottom"/>
          </w:tcPr>
          <w:p w14:paraId="336B546E" w14:textId="77777777" w:rsidR="001D6608" w:rsidRPr="00E94C17" w:rsidRDefault="001D6608" w:rsidP="001D6608">
            <w:pPr>
              <w:pStyle w:val="tabletext"/>
              <w:spacing w:before="0" w:after="0"/>
              <w:rPr>
                <w:i/>
                <w:szCs w:val="20"/>
              </w:rPr>
            </w:pPr>
          </w:p>
        </w:tc>
        <w:tc>
          <w:tcPr>
            <w:tcW w:w="736" w:type="pct"/>
            <w:tcBorders>
              <w:bottom w:val="single" w:sz="4" w:space="0" w:color="auto"/>
            </w:tcBorders>
            <w:vAlign w:val="bottom"/>
          </w:tcPr>
          <w:p w14:paraId="3792D9CD" w14:textId="77777777" w:rsidR="001D6608" w:rsidRPr="00E94C17" w:rsidRDefault="001D6608" w:rsidP="001D6608">
            <w:pPr>
              <w:pStyle w:val="tabletext"/>
              <w:spacing w:before="0" w:after="0"/>
              <w:jc w:val="center"/>
              <w:rPr>
                <w:b/>
                <w:bCs/>
                <w:szCs w:val="20"/>
              </w:rPr>
            </w:pPr>
            <w:r w:rsidRPr="00E94C17">
              <w:rPr>
                <w:b/>
                <w:bCs/>
                <w:szCs w:val="20"/>
              </w:rPr>
              <w:t xml:space="preserve">31 December </w:t>
            </w:r>
          </w:p>
          <w:p w14:paraId="17BA5F26" w14:textId="4E078A03" w:rsidR="001D6608" w:rsidRPr="00E94C17" w:rsidRDefault="00A445B1" w:rsidP="001D6608">
            <w:pPr>
              <w:pStyle w:val="tabletext"/>
              <w:spacing w:before="0" w:after="0"/>
              <w:ind w:hanging="43"/>
              <w:jc w:val="center"/>
              <w:rPr>
                <w:b/>
                <w:bCs/>
                <w:szCs w:val="20"/>
                <w:lang w:val="en-US"/>
              </w:rPr>
            </w:pPr>
            <w:r>
              <w:rPr>
                <w:b/>
                <w:bCs/>
                <w:szCs w:val="20"/>
              </w:rPr>
              <w:t>2025</w:t>
            </w:r>
          </w:p>
        </w:tc>
        <w:tc>
          <w:tcPr>
            <w:tcW w:w="147" w:type="pct"/>
            <w:vAlign w:val="bottom"/>
          </w:tcPr>
          <w:p w14:paraId="63E0E7D4" w14:textId="77777777" w:rsidR="001D6608" w:rsidRPr="00E94C17" w:rsidRDefault="001D6608" w:rsidP="001D6608">
            <w:pPr>
              <w:pStyle w:val="tabletext"/>
              <w:spacing w:before="0" w:after="0"/>
              <w:jc w:val="center"/>
              <w:rPr>
                <w:b/>
                <w:bCs/>
                <w:szCs w:val="20"/>
              </w:rPr>
            </w:pPr>
          </w:p>
        </w:tc>
        <w:tc>
          <w:tcPr>
            <w:tcW w:w="734" w:type="pct"/>
            <w:tcBorders>
              <w:bottom w:val="single" w:sz="4" w:space="0" w:color="auto"/>
            </w:tcBorders>
            <w:vAlign w:val="bottom"/>
          </w:tcPr>
          <w:p w14:paraId="462AA49B" w14:textId="485BECD9" w:rsidR="001D6608" w:rsidRPr="00E94C17" w:rsidRDefault="00A445B1" w:rsidP="001D6608">
            <w:pPr>
              <w:pStyle w:val="tabletext"/>
              <w:spacing w:before="0" w:after="0"/>
              <w:jc w:val="center"/>
              <w:rPr>
                <w:b/>
                <w:bCs/>
                <w:szCs w:val="20"/>
                <w:lang w:val="en-US"/>
              </w:rPr>
            </w:pPr>
            <w:r>
              <w:rPr>
                <w:b/>
                <w:bCs/>
                <w:szCs w:val="20"/>
              </w:rPr>
              <w:t>31 December 2024</w:t>
            </w:r>
          </w:p>
        </w:tc>
      </w:tr>
      <w:tr w:rsidR="001D6608" w:rsidRPr="00E94C17" w14:paraId="6351C5FE" w14:textId="77777777" w:rsidTr="001D6608">
        <w:trPr>
          <w:cantSplit/>
        </w:trPr>
        <w:tc>
          <w:tcPr>
            <w:tcW w:w="3383" w:type="pct"/>
            <w:vAlign w:val="bottom"/>
          </w:tcPr>
          <w:p w14:paraId="3E9823CA" w14:textId="77777777" w:rsidR="001D6608" w:rsidRPr="00E94C17" w:rsidRDefault="001D6608" w:rsidP="001D6608">
            <w:pPr>
              <w:pStyle w:val="tabletext"/>
              <w:spacing w:before="0" w:after="0"/>
              <w:rPr>
                <w:bCs/>
                <w:i/>
                <w:szCs w:val="20"/>
              </w:rPr>
            </w:pPr>
          </w:p>
        </w:tc>
        <w:tc>
          <w:tcPr>
            <w:tcW w:w="736" w:type="pct"/>
          </w:tcPr>
          <w:p w14:paraId="6DA1DD6A" w14:textId="77777777" w:rsidR="001D6608" w:rsidRPr="00E94C17" w:rsidRDefault="001D6608" w:rsidP="001D6608">
            <w:pPr>
              <w:pStyle w:val="tabletext"/>
              <w:spacing w:before="0" w:after="0"/>
              <w:ind w:right="113"/>
              <w:jc w:val="right"/>
              <w:rPr>
                <w:bCs/>
                <w:szCs w:val="20"/>
                <w:lang w:val="en-US"/>
              </w:rPr>
            </w:pPr>
          </w:p>
        </w:tc>
        <w:tc>
          <w:tcPr>
            <w:tcW w:w="147" w:type="pct"/>
          </w:tcPr>
          <w:p w14:paraId="75B80DF6" w14:textId="77777777" w:rsidR="001D6608" w:rsidRPr="00E94C17" w:rsidRDefault="001D6608" w:rsidP="001D6608">
            <w:pPr>
              <w:pStyle w:val="tabletext"/>
              <w:spacing w:before="0" w:after="0"/>
              <w:ind w:right="113"/>
              <w:jc w:val="right"/>
              <w:rPr>
                <w:bCs/>
                <w:szCs w:val="20"/>
              </w:rPr>
            </w:pPr>
          </w:p>
        </w:tc>
        <w:tc>
          <w:tcPr>
            <w:tcW w:w="734" w:type="pct"/>
          </w:tcPr>
          <w:p w14:paraId="30FC8A48" w14:textId="77777777" w:rsidR="001D6608" w:rsidRPr="00E94C17" w:rsidRDefault="001D6608" w:rsidP="001D6608">
            <w:pPr>
              <w:pStyle w:val="tabletext"/>
              <w:spacing w:before="0" w:after="0"/>
              <w:ind w:right="113"/>
              <w:jc w:val="right"/>
              <w:rPr>
                <w:bCs/>
                <w:szCs w:val="20"/>
                <w:lang w:val="ru-RU"/>
              </w:rPr>
            </w:pPr>
          </w:p>
        </w:tc>
      </w:tr>
      <w:tr w:rsidR="00A445B1" w:rsidRPr="00E94C17" w14:paraId="2FC98615" w14:textId="77777777" w:rsidTr="001D6608">
        <w:trPr>
          <w:cantSplit/>
        </w:trPr>
        <w:tc>
          <w:tcPr>
            <w:tcW w:w="3383" w:type="pct"/>
            <w:vAlign w:val="bottom"/>
          </w:tcPr>
          <w:p w14:paraId="5325994F" w14:textId="77777777" w:rsidR="00A445B1" w:rsidRPr="00E94C17" w:rsidRDefault="00A445B1" w:rsidP="00A445B1">
            <w:pPr>
              <w:pStyle w:val="tabletext"/>
              <w:spacing w:before="0" w:after="0"/>
              <w:rPr>
                <w:bCs/>
                <w:szCs w:val="20"/>
              </w:rPr>
            </w:pPr>
            <w:r w:rsidRPr="00E94C17">
              <w:rPr>
                <w:bCs/>
                <w:szCs w:val="20"/>
              </w:rPr>
              <w:t>Books for charity projects</w:t>
            </w:r>
          </w:p>
        </w:tc>
        <w:tc>
          <w:tcPr>
            <w:tcW w:w="736" w:type="pct"/>
          </w:tcPr>
          <w:p w14:paraId="64774516" w14:textId="6D3B0BC8" w:rsidR="00A445B1" w:rsidRPr="009C16A6" w:rsidRDefault="009C16A6" w:rsidP="00A445B1">
            <w:pPr>
              <w:pStyle w:val="tabletext"/>
              <w:spacing w:before="0" w:after="0"/>
              <w:ind w:right="113"/>
              <w:jc w:val="right"/>
              <w:rPr>
                <w:bCs/>
                <w:szCs w:val="20"/>
                <w:lang w:val="en-US"/>
              </w:rPr>
            </w:pPr>
            <w:r>
              <w:rPr>
                <w:bCs/>
                <w:szCs w:val="20"/>
                <w:lang w:val="en-US"/>
              </w:rPr>
              <w:t>207</w:t>
            </w:r>
          </w:p>
        </w:tc>
        <w:tc>
          <w:tcPr>
            <w:tcW w:w="147" w:type="pct"/>
          </w:tcPr>
          <w:p w14:paraId="4EA25194" w14:textId="77777777" w:rsidR="00A445B1" w:rsidRPr="00E94C17" w:rsidRDefault="00A445B1" w:rsidP="00A445B1">
            <w:pPr>
              <w:pStyle w:val="tabletext"/>
              <w:spacing w:before="0" w:after="0"/>
              <w:ind w:right="113"/>
              <w:jc w:val="right"/>
              <w:rPr>
                <w:bCs/>
                <w:szCs w:val="20"/>
              </w:rPr>
            </w:pPr>
          </w:p>
        </w:tc>
        <w:tc>
          <w:tcPr>
            <w:tcW w:w="734" w:type="pct"/>
          </w:tcPr>
          <w:p w14:paraId="44208CE2" w14:textId="6A777FD0" w:rsidR="00A445B1" w:rsidRPr="00E94C17" w:rsidRDefault="00A445B1" w:rsidP="00A445B1">
            <w:pPr>
              <w:pStyle w:val="tabletext"/>
              <w:spacing w:before="0" w:after="0"/>
              <w:ind w:right="113"/>
              <w:jc w:val="right"/>
              <w:rPr>
                <w:bCs/>
                <w:szCs w:val="20"/>
                <w:lang w:val="en-US"/>
              </w:rPr>
            </w:pPr>
            <w:r w:rsidRPr="00E94C17">
              <w:rPr>
                <w:bCs/>
                <w:szCs w:val="20"/>
                <w:lang w:val="en-US"/>
              </w:rPr>
              <w:t>154</w:t>
            </w:r>
          </w:p>
        </w:tc>
      </w:tr>
      <w:tr w:rsidR="00A445B1" w:rsidRPr="00E94C17" w14:paraId="10868D6E" w14:textId="77777777" w:rsidTr="001D6608">
        <w:trPr>
          <w:cantSplit/>
        </w:trPr>
        <w:tc>
          <w:tcPr>
            <w:tcW w:w="3383" w:type="pct"/>
            <w:vAlign w:val="bottom"/>
          </w:tcPr>
          <w:p w14:paraId="61298E25" w14:textId="77777777" w:rsidR="00A445B1" w:rsidRPr="00E94C17" w:rsidRDefault="00A445B1" w:rsidP="00A445B1">
            <w:pPr>
              <w:pStyle w:val="tabletext"/>
              <w:spacing w:before="0" w:after="0"/>
              <w:rPr>
                <w:bCs/>
                <w:szCs w:val="20"/>
              </w:rPr>
            </w:pPr>
          </w:p>
        </w:tc>
        <w:tc>
          <w:tcPr>
            <w:tcW w:w="736" w:type="pct"/>
            <w:tcBorders>
              <w:top w:val="single" w:sz="4" w:space="0" w:color="auto"/>
            </w:tcBorders>
          </w:tcPr>
          <w:p w14:paraId="123F1C54" w14:textId="77777777" w:rsidR="00A445B1" w:rsidRPr="00E94C17" w:rsidRDefault="00A445B1" w:rsidP="00A445B1">
            <w:pPr>
              <w:pStyle w:val="tabletext"/>
              <w:spacing w:before="0" w:after="0"/>
              <w:ind w:right="113"/>
              <w:jc w:val="right"/>
              <w:rPr>
                <w:b/>
                <w:bCs/>
                <w:szCs w:val="20"/>
                <w:lang w:val="ru-RU"/>
              </w:rPr>
            </w:pPr>
          </w:p>
        </w:tc>
        <w:tc>
          <w:tcPr>
            <w:tcW w:w="147" w:type="pct"/>
          </w:tcPr>
          <w:p w14:paraId="1A2E71CC" w14:textId="77777777" w:rsidR="00A445B1" w:rsidRPr="00E94C17" w:rsidRDefault="00A445B1" w:rsidP="00A445B1">
            <w:pPr>
              <w:pStyle w:val="tabletext"/>
              <w:spacing w:before="0" w:after="0"/>
              <w:ind w:right="113"/>
              <w:jc w:val="right"/>
              <w:rPr>
                <w:b/>
                <w:bCs/>
                <w:szCs w:val="20"/>
              </w:rPr>
            </w:pPr>
          </w:p>
        </w:tc>
        <w:tc>
          <w:tcPr>
            <w:tcW w:w="734" w:type="pct"/>
            <w:tcBorders>
              <w:top w:val="single" w:sz="4" w:space="0" w:color="auto"/>
            </w:tcBorders>
          </w:tcPr>
          <w:p w14:paraId="02D06A31" w14:textId="77777777" w:rsidR="00A445B1" w:rsidRPr="00E94C17" w:rsidRDefault="00A445B1" w:rsidP="00A445B1">
            <w:pPr>
              <w:pStyle w:val="tabletext"/>
              <w:spacing w:before="0" w:after="0"/>
              <w:ind w:right="113"/>
              <w:jc w:val="right"/>
              <w:rPr>
                <w:b/>
                <w:bCs/>
                <w:szCs w:val="20"/>
                <w:lang w:val="ru-RU"/>
              </w:rPr>
            </w:pPr>
          </w:p>
        </w:tc>
      </w:tr>
      <w:tr w:rsidR="00A445B1" w:rsidRPr="00E94C17" w14:paraId="0C3F97CD" w14:textId="77777777" w:rsidTr="001D6608">
        <w:trPr>
          <w:cantSplit/>
        </w:trPr>
        <w:tc>
          <w:tcPr>
            <w:tcW w:w="3383" w:type="pct"/>
            <w:vAlign w:val="bottom"/>
          </w:tcPr>
          <w:p w14:paraId="14EC6E36" w14:textId="77777777" w:rsidR="00A445B1" w:rsidRPr="00E94C17" w:rsidRDefault="00A445B1" w:rsidP="00A445B1">
            <w:pPr>
              <w:pStyle w:val="tabletext"/>
              <w:spacing w:before="0" w:after="0"/>
              <w:rPr>
                <w:b/>
                <w:bCs/>
                <w:szCs w:val="20"/>
              </w:rPr>
            </w:pPr>
          </w:p>
        </w:tc>
        <w:tc>
          <w:tcPr>
            <w:tcW w:w="736" w:type="pct"/>
            <w:tcBorders>
              <w:bottom w:val="double" w:sz="4" w:space="0" w:color="auto"/>
            </w:tcBorders>
            <w:vAlign w:val="bottom"/>
          </w:tcPr>
          <w:p w14:paraId="4D4CCF67" w14:textId="63DEB168" w:rsidR="00A445B1" w:rsidRPr="00E94C17" w:rsidRDefault="009C16A6" w:rsidP="00A445B1">
            <w:pPr>
              <w:pStyle w:val="tabletext"/>
              <w:spacing w:before="0" w:after="0"/>
              <w:ind w:right="113"/>
              <w:jc w:val="right"/>
              <w:rPr>
                <w:b/>
                <w:szCs w:val="20"/>
                <w:lang w:val="en-US"/>
              </w:rPr>
            </w:pPr>
            <w:r>
              <w:rPr>
                <w:b/>
                <w:szCs w:val="20"/>
                <w:lang w:val="en-US"/>
              </w:rPr>
              <w:t>207</w:t>
            </w:r>
          </w:p>
        </w:tc>
        <w:tc>
          <w:tcPr>
            <w:tcW w:w="147" w:type="pct"/>
            <w:vAlign w:val="bottom"/>
          </w:tcPr>
          <w:p w14:paraId="16BD8EB1" w14:textId="77777777" w:rsidR="00A445B1" w:rsidRPr="00E94C17" w:rsidRDefault="00A445B1" w:rsidP="00A445B1">
            <w:pPr>
              <w:pStyle w:val="tabletext"/>
              <w:spacing w:before="0" w:after="0"/>
              <w:jc w:val="right"/>
              <w:rPr>
                <w:b/>
                <w:szCs w:val="20"/>
              </w:rPr>
            </w:pPr>
          </w:p>
        </w:tc>
        <w:tc>
          <w:tcPr>
            <w:tcW w:w="734" w:type="pct"/>
            <w:tcBorders>
              <w:bottom w:val="double" w:sz="4" w:space="0" w:color="auto"/>
            </w:tcBorders>
            <w:vAlign w:val="bottom"/>
          </w:tcPr>
          <w:p w14:paraId="0117E1D7" w14:textId="178A0545" w:rsidR="00A445B1" w:rsidRPr="00E94C17" w:rsidRDefault="00A445B1" w:rsidP="00A445B1">
            <w:pPr>
              <w:pStyle w:val="tabletext"/>
              <w:spacing w:before="0" w:after="0"/>
              <w:ind w:right="113"/>
              <w:jc w:val="right"/>
              <w:rPr>
                <w:b/>
                <w:szCs w:val="20"/>
                <w:lang w:val="en-US"/>
              </w:rPr>
            </w:pPr>
            <w:r w:rsidRPr="00E94C17">
              <w:rPr>
                <w:b/>
                <w:szCs w:val="20"/>
                <w:lang w:val="en-US"/>
              </w:rPr>
              <w:t>154</w:t>
            </w:r>
          </w:p>
        </w:tc>
      </w:tr>
    </w:tbl>
    <w:p w14:paraId="7EAF4AC4" w14:textId="77777777" w:rsidR="001D6608" w:rsidRPr="00E94C17" w:rsidRDefault="001D6608" w:rsidP="001D6608">
      <w:pPr>
        <w:pStyle w:val="a4"/>
        <w:ind w:left="720"/>
        <w:rPr>
          <w:rFonts w:ascii="Times New Roman" w:eastAsia="Times New Roman" w:hAnsi="Times New Roman" w:cs="Times New Roman"/>
          <w:b/>
          <w:color w:val="000000"/>
          <w:sz w:val="20"/>
          <w:szCs w:val="20"/>
          <w:lang w:val="en-GB" w:eastAsia="uk-UA"/>
        </w:rPr>
      </w:pPr>
    </w:p>
    <w:p w14:paraId="25D44EDB" w14:textId="77777777" w:rsidR="001D6608" w:rsidRPr="00E94C17" w:rsidRDefault="001D6608" w:rsidP="001D6608">
      <w:pPr>
        <w:pStyle w:val="a4"/>
        <w:ind w:left="720"/>
        <w:rPr>
          <w:rFonts w:ascii="Times New Roman" w:eastAsia="Times New Roman" w:hAnsi="Times New Roman" w:cs="Times New Roman"/>
          <w:b/>
          <w:color w:val="000000"/>
          <w:sz w:val="20"/>
          <w:szCs w:val="20"/>
          <w:lang w:val="en-GB" w:eastAsia="uk-UA"/>
        </w:rPr>
      </w:pPr>
    </w:p>
    <w:p w14:paraId="5CE1FD5A" w14:textId="77777777" w:rsidR="001D6608" w:rsidRPr="00E94C17" w:rsidRDefault="001D6608" w:rsidP="001D6608">
      <w:pPr>
        <w:pStyle w:val="a4"/>
        <w:ind w:left="720"/>
        <w:rPr>
          <w:rFonts w:ascii="Times New Roman" w:eastAsia="Times New Roman" w:hAnsi="Times New Roman" w:cs="Times New Roman"/>
          <w:b/>
          <w:color w:val="000000"/>
          <w:sz w:val="20"/>
          <w:szCs w:val="20"/>
          <w:lang w:val="en-GB" w:eastAsia="uk-UA"/>
        </w:rPr>
      </w:pPr>
    </w:p>
    <w:p w14:paraId="64C13EB5" w14:textId="77777777" w:rsidR="001D6608" w:rsidRPr="00E94C17" w:rsidRDefault="001D6608" w:rsidP="001D6608">
      <w:pPr>
        <w:pStyle w:val="a4"/>
        <w:ind w:left="720"/>
        <w:rPr>
          <w:rFonts w:ascii="Times New Roman" w:eastAsia="Times New Roman" w:hAnsi="Times New Roman" w:cs="Times New Roman"/>
          <w:b/>
          <w:color w:val="000000"/>
          <w:sz w:val="20"/>
          <w:szCs w:val="20"/>
          <w:lang w:val="en-GB" w:eastAsia="uk-UA"/>
        </w:rPr>
      </w:pPr>
    </w:p>
    <w:p w14:paraId="648F9DDD" w14:textId="77777777" w:rsidR="00A1000A" w:rsidRPr="00E94C17" w:rsidRDefault="00A1000A" w:rsidP="00A1000A">
      <w:pPr>
        <w:pStyle w:val="a4"/>
        <w:numPr>
          <w:ilvl w:val="0"/>
          <w:numId w:val="6"/>
        </w:numPr>
        <w:ind w:hanging="720"/>
        <w:rPr>
          <w:rFonts w:ascii="Times New Roman" w:eastAsia="Times New Roman" w:hAnsi="Times New Roman" w:cs="Times New Roman"/>
          <w:b/>
          <w:color w:val="000000"/>
          <w:sz w:val="20"/>
          <w:szCs w:val="20"/>
          <w:lang w:val="en-GB" w:eastAsia="uk-UA"/>
        </w:rPr>
      </w:pPr>
      <w:r w:rsidRPr="00E94C17">
        <w:rPr>
          <w:rFonts w:ascii="Times New Roman" w:eastAsia="Times New Roman" w:hAnsi="Times New Roman" w:cs="Times New Roman"/>
          <w:b/>
          <w:color w:val="000000"/>
          <w:sz w:val="20"/>
          <w:szCs w:val="20"/>
          <w:lang w:val="en-GB" w:eastAsia="uk-UA"/>
        </w:rPr>
        <w:t>Revenue</w:t>
      </w:r>
    </w:p>
    <w:p w14:paraId="74A807A4" w14:textId="77777777" w:rsidR="00401D63" w:rsidRPr="00E94C17" w:rsidRDefault="00401D63" w:rsidP="00401D63">
      <w:pPr>
        <w:pStyle w:val="a4"/>
        <w:ind w:left="720"/>
        <w:rPr>
          <w:rFonts w:ascii="Times New Roman" w:eastAsia="Times New Roman" w:hAnsi="Times New Roman" w:cs="Times New Roman"/>
          <w:b/>
          <w:color w:val="000000"/>
          <w:sz w:val="20"/>
          <w:szCs w:val="20"/>
          <w:lang w:val="en-GB" w:eastAsia="uk-UA"/>
        </w:rPr>
      </w:pPr>
    </w:p>
    <w:p w14:paraId="6D3A0F0B" w14:textId="77777777" w:rsidR="00401D63" w:rsidRPr="00E94C17" w:rsidRDefault="00401D63" w:rsidP="00401D63">
      <w:pPr>
        <w:pStyle w:val="a4"/>
        <w:ind w:left="720"/>
        <w:rPr>
          <w:rFonts w:ascii="Times New Roman" w:eastAsia="Times New Roman" w:hAnsi="Times New Roman" w:cs="Times New Roman"/>
          <w:b/>
          <w:color w:val="000000"/>
          <w:sz w:val="20"/>
          <w:szCs w:val="20"/>
          <w:lang w:val="en-GB" w:eastAsia="uk-UA"/>
        </w:rPr>
      </w:pPr>
    </w:p>
    <w:p w14:paraId="67600B8F" w14:textId="77777777" w:rsidR="00401D63" w:rsidRPr="00E94C17" w:rsidRDefault="00401D63" w:rsidP="00401D63">
      <w:pPr>
        <w:pStyle w:val="a4"/>
        <w:ind w:left="720"/>
        <w:rPr>
          <w:rFonts w:ascii="Times New Roman" w:eastAsia="Times New Roman" w:hAnsi="Times New Roman" w:cs="Times New Roman"/>
          <w:b/>
          <w:color w:val="000000"/>
          <w:sz w:val="20"/>
          <w:szCs w:val="20"/>
          <w:lang w:val="en-GB" w:eastAsia="uk-UA"/>
        </w:rPr>
      </w:pPr>
    </w:p>
    <w:tbl>
      <w:tblPr>
        <w:tblW w:w="4998" w:type="pct"/>
        <w:tblLayout w:type="fixed"/>
        <w:tblCellMar>
          <w:left w:w="0" w:type="dxa"/>
          <w:right w:w="0" w:type="dxa"/>
        </w:tblCellMar>
        <w:tblLook w:val="0000" w:firstRow="0" w:lastRow="0" w:firstColumn="0" w:lastColumn="0" w:noHBand="0" w:noVBand="0"/>
      </w:tblPr>
      <w:tblGrid>
        <w:gridCol w:w="6519"/>
        <w:gridCol w:w="1418"/>
        <w:gridCol w:w="283"/>
        <w:gridCol w:w="1414"/>
      </w:tblGrid>
      <w:tr w:rsidR="00401D63" w:rsidRPr="00E94C17" w14:paraId="456C039E" w14:textId="77777777" w:rsidTr="00401D63">
        <w:trPr>
          <w:cantSplit/>
          <w:tblHeader/>
        </w:trPr>
        <w:tc>
          <w:tcPr>
            <w:tcW w:w="3383" w:type="pct"/>
            <w:vAlign w:val="bottom"/>
          </w:tcPr>
          <w:p w14:paraId="6AA862CF" w14:textId="77777777" w:rsidR="00401D63" w:rsidRPr="00E94C17" w:rsidRDefault="00401D63" w:rsidP="00401D63">
            <w:pPr>
              <w:pStyle w:val="tabletext"/>
              <w:spacing w:before="0" w:after="0"/>
              <w:rPr>
                <w:i/>
                <w:szCs w:val="20"/>
              </w:rPr>
            </w:pPr>
          </w:p>
        </w:tc>
        <w:tc>
          <w:tcPr>
            <w:tcW w:w="736" w:type="pct"/>
            <w:tcBorders>
              <w:bottom w:val="single" w:sz="4" w:space="0" w:color="auto"/>
            </w:tcBorders>
            <w:vAlign w:val="bottom"/>
          </w:tcPr>
          <w:p w14:paraId="58E394B0" w14:textId="74D73579" w:rsidR="00401D63" w:rsidRPr="00E94C17" w:rsidRDefault="00A445B1" w:rsidP="00401D63">
            <w:pPr>
              <w:pStyle w:val="tabletext"/>
              <w:spacing w:before="0" w:after="0"/>
              <w:ind w:hanging="43"/>
              <w:jc w:val="center"/>
              <w:rPr>
                <w:b/>
                <w:bCs/>
                <w:szCs w:val="20"/>
                <w:lang w:val="en-US"/>
              </w:rPr>
            </w:pPr>
            <w:r>
              <w:rPr>
                <w:b/>
                <w:bCs/>
                <w:szCs w:val="20"/>
              </w:rPr>
              <w:t>2025</w:t>
            </w:r>
          </w:p>
        </w:tc>
        <w:tc>
          <w:tcPr>
            <w:tcW w:w="147" w:type="pct"/>
            <w:vAlign w:val="bottom"/>
          </w:tcPr>
          <w:p w14:paraId="2DCBF696" w14:textId="77777777" w:rsidR="00401D63" w:rsidRPr="00E94C17" w:rsidRDefault="00401D63" w:rsidP="00401D63">
            <w:pPr>
              <w:pStyle w:val="tabletext"/>
              <w:spacing w:before="0" w:after="0"/>
              <w:jc w:val="center"/>
              <w:rPr>
                <w:b/>
                <w:bCs/>
                <w:szCs w:val="20"/>
              </w:rPr>
            </w:pPr>
          </w:p>
        </w:tc>
        <w:tc>
          <w:tcPr>
            <w:tcW w:w="734" w:type="pct"/>
            <w:tcBorders>
              <w:bottom w:val="single" w:sz="4" w:space="0" w:color="auto"/>
            </w:tcBorders>
            <w:vAlign w:val="bottom"/>
          </w:tcPr>
          <w:p w14:paraId="04BF9962" w14:textId="4F5BE73B" w:rsidR="00401D63" w:rsidRPr="00E94C17" w:rsidRDefault="00A445B1" w:rsidP="00401D63">
            <w:pPr>
              <w:pStyle w:val="tabletext"/>
              <w:spacing w:before="0" w:after="0"/>
              <w:jc w:val="center"/>
              <w:rPr>
                <w:b/>
                <w:bCs/>
                <w:szCs w:val="20"/>
                <w:lang w:val="en-US"/>
              </w:rPr>
            </w:pPr>
            <w:r>
              <w:rPr>
                <w:b/>
                <w:bCs/>
                <w:szCs w:val="20"/>
              </w:rPr>
              <w:t>2024</w:t>
            </w:r>
          </w:p>
        </w:tc>
      </w:tr>
      <w:tr w:rsidR="00401D63" w:rsidRPr="00E94C17" w14:paraId="2B9B8F30" w14:textId="77777777" w:rsidTr="00401D63">
        <w:trPr>
          <w:cantSplit/>
          <w:tblHeader/>
        </w:trPr>
        <w:tc>
          <w:tcPr>
            <w:tcW w:w="3383" w:type="pct"/>
            <w:vAlign w:val="bottom"/>
          </w:tcPr>
          <w:p w14:paraId="5BD39505" w14:textId="77777777" w:rsidR="00401D63" w:rsidRPr="00E94C17" w:rsidRDefault="00401D63" w:rsidP="00401D63">
            <w:pPr>
              <w:pStyle w:val="tabletext"/>
              <w:spacing w:before="0" w:after="0"/>
              <w:rPr>
                <w:i/>
                <w:szCs w:val="20"/>
              </w:rPr>
            </w:pPr>
          </w:p>
        </w:tc>
        <w:tc>
          <w:tcPr>
            <w:tcW w:w="736" w:type="pct"/>
            <w:vAlign w:val="bottom"/>
          </w:tcPr>
          <w:p w14:paraId="5F08CBBD" w14:textId="77777777" w:rsidR="00401D63" w:rsidRPr="00E94C17" w:rsidRDefault="00401D63" w:rsidP="00401D63">
            <w:pPr>
              <w:pStyle w:val="tabletext"/>
              <w:spacing w:before="0" w:after="0"/>
              <w:jc w:val="center"/>
              <w:rPr>
                <w:b/>
                <w:bCs/>
                <w:szCs w:val="20"/>
              </w:rPr>
            </w:pPr>
          </w:p>
        </w:tc>
        <w:tc>
          <w:tcPr>
            <w:tcW w:w="147" w:type="pct"/>
            <w:vAlign w:val="bottom"/>
          </w:tcPr>
          <w:p w14:paraId="6F7CF337" w14:textId="77777777" w:rsidR="00401D63" w:rsidRPr="00E94C17" w:rsidRDefault="00401D63" w:rsidP="00401D63">
            <w:pPr>
              <w:pStyle w:val="tabletext"/>
              <w:spacing w:before="0" w:after="0"/>
              <w:jc w:val="center"/>
              <w:rPr>
                <w:b/>
                <w:bCs/>
                <w:szCs w:val="20"/>
              </w:rPr>
            </w:pPr>
          </w:p>
        </w:tc>
        <w:tc>
          <w:tcPr>
            <w:tcW w:w="734" w:type="pct"/>
            <w:tcBorders>
              <w:top w:val="single" w:sz="4" w:space="0" w:color="auto"/>
            </w:tcBorders>
            <w:vAlign w:val="bottom"/>
          </w:tcPr>
          <w:p w14:paraId="278B71DA" w14:textId="77777777" w:rsidR="00401D63" w:rsidRPr="00E94C17" w:rsidRDefault="00401D63" w:rsidP="00401D63">
            <w:pPr>
              <w:pStyle w:val="tabletext"/>
              <w:spacing w:before="0" w:after="0"/>
              <w:jc w:val="center"/>
              <w:rPr>
                <w:b/>
                <w:bCs/>
                <w:szCs w:val="20"/>
              </w:rPr>
            </w:pPr>
          </w:p>
        </w:tc>
      </w:tr>
      <w:tr w:rsidR="00401D63" w:rsidRPr="00E94C17" w14:paraId="4790D4E4" w14:textId="77777777" w:rsidTr="00401D63">
        <w:trPr>
          <w:cantSplit/>
        </w:trPr>
        <w:tc>
          <w:tcPr>
            <w:tcW w:w="3383" w:type="pct"/>
            <w:vAlign w:val="bottom"/>
          </w:tcPr>
          <w:p w14:paraId="09D0F9DC" w14:textId="77777777" w:rsidR="00401D63" w:rsidRPr="00E94C17" w:rsidRDefault="00401D63" w:rsidP="00401D63">
            <w:pPr>
              <w:pStyle w:val="tabletext"/>
              <w:spacing w:before="0" w:after="0"/>
              <w:rPr>
                <w:bCs/>
                <w:i/>
                <w:szCs w:val="20"/>
              </w:rPr>
            </w:pPr>
          </w:p>
        </w:tc>
        <w:tc>
          <w:tcPr>
            <w:tcW w:w="736" w:type="pct"/>
          </w:tcPr>
          <w:p w14:paraId="310E2319" w14:textId="77777777" w:rsidR="00401D63" w:rsidRPr="00E94C17" w:rsidRDefault="00401D63" w:rsidP="00401D63">
            <w:pPr>
              <w:pStyle w:val="tabletext"/>
              <w:spacing w:before="0" w:after="0"/>
              <w:ind w:right="113"/>
              <w:jc w:val="right"/>
              <w:rPr>
                <w:bCs/>
                <w:szCs w:val="20"/>
                <w:lang w:val="en-US"/>
              </w:rPr>
            </w:pPr>
          </w:p>
        </w:tc>
        <w:tc>
          <w:tcPr>
            <w:tcW w:w="147" w:type="pct"/>
          </w:tcPr>
          <w:p w14:paraId="06653613" w14:textId="77777777" w:rsidR="00401D63" w:rsidRPr="00E94C17" w:rsidRDefault="00401D63" w:rsidP="00401D63">
            <w:pPr>
              <w:pStyle w:val="tabletext"/>
              <w:spacing w:before="0" w:after="0"/>
              <w:ind w:right="113"/>
              <w:jc w:val="right"/>
              <w:rPr>
                <w:bCs/>
                <w:szCs w:val="20"/>
              </w:rPr>
            </w:pPr>
          </w:p>
        </w:tc>
        <w:tc>
          <w:tcPr>
            <w:tcW w:w="734" w:type="pct"/>
          </w:tcPr>
          <w:p w14:paraId="73D82F05" w14:textId="77777777" w:rsidR="00401D63" w:rsidRPr="00E94C17" w:rsidRDefault="00401D63" w:rsidP="00401D63">
            <w:pPr>
              <w:pStyle w:val="tabletext"/>
              <w:spacing w:before="0" w:after="0"/>
              <w:ind w:right="113"/>
              <w:jc w:val="right"/>
              <w:rPr>
                <w:bCs/>
                <w:szCs w:val="20"/>
                <w:lang w:val="ru-RU"/>
              </w:rPr>
            </w:pPr>
          </w:p>
        </w:tc>
      </w:tr>
      <w:tr w:rsidR="009C16A6" w:rsidRPr="00E94C17" w14:paraId="65FA3A26" w14:textId="77777777" w:rsidTr="009C16A6">
        <w:trPr>
          <w:cantSplit/>
        </w:trPr>
        <w:tc>
          <w:tcPr>
            <w:tcW w:w="3383" w:type="pct"/>
            <w:vAlign w:val="bottom"/>
          </w:tcPr>
          <w:p w14:paraId="2E60FE2D" w14:textId="77777777" w:rsidR="009C16A6" w:rsidRPr="00E94C17" w:rsidRDefault="009C16A6" w:rsidP="009C16A6">
            <w:pPr>
              <w:pStyle w:val="tabletext"/>
              <w:spacing w:before="0" w:after="0"/>
              <w:rPr>
                <w:bCs/>
                <w:szCs w:val="20"/>
              </w:rPr>
            </w:pPr>
            <w:r w:rsidRPr="00E94C17">
              <w:rPr>
                <w:bCs/>
                <w:szCs w:val="20"/>
              </w:rPr>
              <w:t>Grants received from individuals</w:t>
            </w:r>
          </w:p>
        </w:tc>
        <w:tc>
          <w:tcPr>
            <w:tcW w:w="736" w:type="pct"/>
          </w:tcPr>
          <w:p w14:paraId="5A03C370" w14:textId="77777777" w:rsidR="009C16A6" w:rsidRPr="00E94C17" w:rsidRDefault="009C16A6" w:rsidP="009C16A6">
            <w:pPr>
              <w:pStyle w:val="tabletext"/>
              <w:spacing w:before="0" w:after="0"/>
              <w:ind w:right="113"/>
              <w:jc w:val="right"/>
              <w:rPr>
                <w:bCs/>
                <w:szCs w:val="20"/>
                <w:lang w:val="en-US"/>
              </w:rPr>
            </w:pPr>
            <w:r>
              <w:rPr>
                <w:bCs/>
                <w:szCs w:val="20"/>
                <w:lang w:val="en-US"/>
              </w:rPr>
              <w:t>7,307</w:t>
            </w:r>
          </w:p>
        </w:tc>
        <w:tc>
          <w:tcPr>
            <w:tcW w:w="147" w:type="pct"/>
          </w:tcPr>
          <w:p w14:paraId="5D6D7747" w14:textId="77777777" w:rsidR="009C16A6" w:rsidRPr="00E94C17" w:rsidRDefault="009C16A6" w:rsidP="009C16A6">
            <w:pPr>
              <w:pStyle w:val="tabletext"/>
              <w:spacing w:before="0" w:after="0"/>
              <w:ind w:right="113"/>
              <w:jc w:val="right"/>
              <w:rPr>
                <w:bCs/>
                <w:szCs w:val="20"/>
              </w:rPr>
            </w:pPr>
          </w:p>
        </w:tc>
        <w:tc>
          <w:tcPr>
            <w:tcW w:w="734" w:type="pct"/>
          </w:tcPr>
          <w:p w14:paraId="4B85C598" w14:textId="77777777" w:rsidR="009C16A6" w:rsidRPr="00E94C17" w:rsidRDefault="009C16A6" w:rsidP="009C16A6">
            <w:pPr>
              <w:pStyle w:val="tabletext"/>
              <w:spacing w:before="0" w:after="0"/>
              <w:ind w:right="113"/>
              <w:jc w:val="right"/>
              <w:rPr>
                <w:bCs/>
                <w:szCs w:val="20"/>
                <w:lang w:val="en-US"/>
              </w:rPr>
            </w:pPr>
            <w:r w:rsidRPr="00E94C17">
              <w:rPr>
                <w:bCs/>
                <w:szCs w:val="20"/>
                <w:lang w:val="en-US"/>
              </w:rPr>
              <w:t>325</w:t>
            </w:r>
          </w:p>
        </w:tc>
      </w:tr>
      <w:tr w:rsidR="009C16A6" w:rsidRPr="00E94C17" w14:paraId="59F58053" w14:textId="77777777" w:rsidTr="009C16A6">
        <w:trPr>
          <w:cantSplit/>
        </w:trPr>
        <w:tc>
          <w:tcPr>
            <w:tcW w:w="3383" w:type="pct"/>
            <w:vAlign w:val="bottom"/>
          </w:tcPr>
          <w:p w14:paraId="038D80FE" w14:textId="77777777" w:rsidR="009C16A6" w:rsidRPr="00E94C17" w:rsidRDefault="009C16A6" w:rsidP="009C16A6">
            <w:pPr>
              <w:pStyle w:val="tabletext"/>
              <w:spacing w:before="0" w:after="0"/>
              <w:rPr>
                <w:bCs/>
                <w:szCs w:val="20"/>
              </w:rPr>
            </w:pPr>
            <w:r w:rsidRPr="00E94C17">
              <w:rPr>
                <w:bCs/>
                <w:szCs w:val="20"/>
              </w:rPr>
              <w:t>Grants received from entities under common control</w:t>
            </w:r>
          </w:p>
        </w:tc>
        <w:tc>
          <w:tcPr>
            <w:tcW w:w="736" w:type="pct"/>
          </w:tcPr>
          <w:p w14:paraId="669A5210" w14:textId="77777777" w:rsidR="009C16A6" w:rsidRPr="00E94C17" w:rsidRDefault="009C16A6" w:rsidP="009C16A6">
            <w:pPr>
              <w:pStyle w:val="tabletext"/>
              <w:spacing w:before="0" w:after="0"/>
              <w:ind w:right="113"/>
              <w:jc w:val="right"/>
              <w:rPr>
                <w:bCs/>
                <w:szCs w:val="20"/>
                <w:lang w:val="en-US"/>
              </w:rPr>
            </w:pPr>
            <w:r>
              <w:rPr>
                <w:bCs/>
                <w:szCs w:val="20"/>
                <w:lang w:val="en-US"/>
              </w:rPr>
              <w:t>3,898</w:t>
            </w:r>
          </w:p>
        </w:tc>
        <w:tc>
          <w:tcPr>
            <w:tcW w:w="147" w:type="pct"/>
          </w:tcPr>
          <w:p w14:paraId="494B0CB7" w14:textId="77777777" w:rsidR="009C16A6" w:rsidRPr="00E94C17" w:rsidRDefault="009C16A6" w:rsidP="009C16A6">
            <w:pPr>
              <w:pStyle w:val="tabletext"/>
              <w:spacing w:before="0" w:after="0"/>
              <w:ind w:right="113"/>
              <w:jc w:val="right"/>
              <w:rPr>
                <w:bCs/>
                <w:szCs w:val="20"/>
              </w:rPr>
            </w:pPr>
          </w:p>
        </w:tc>
        <w:tc>
          <w:tcPr>
            <w:tcW w:w="734" w:type="pct"/>
          </w:tcPr>
          <w:p w14:paraId="5F339C06" w14:textId="77777777" w:rsidR="009C16A6" w:rsidRPr="00E94C17" w:rsidRDefault="009C16A6" w:rsidP="009C16A6">
            <w:pPr>
              <w:pStyle w:val="tabletext"/>
              <w:spacing w:before="0" w:after="0"/>
              <w:ind w:right="113"/>
              <w:jc w:val="right"/>
              <w:rPr>
                <w:bCs/>
                <w:szCs w:val="20"/>
                <w:lang w:val="en-US"/>
              </w:rPr>
            </w:pPr>
            <w:r w:rsidRPr="00E94C17">
              <w:rPr>
                <w:bCs/>
                <w:szCs w:val="20"/>
                <w:lang w:val="en-US"/>
              </w:rPr>
              <w:t>12,470</w:t>
            </w:r>
          </w:p>
        </w:tc>
      </w:tr>
      <w:tr w:rsidR="00A445B1" w:rsidRPr="00E94C17" w14:paraId="3DC9854C" w14:textId="77777777" w:rsidTr="00401D63">
        <w:trPr>
          <w:cantSplit/>
        </w:trPr>
        <w:tc>
          <w:tcPr>
            <w:tcW w:w="3383" w:type="pct"/>
            <w:vAlign w:val="bottom"/>
          </w:tcPr>
          <w:p w14:paraId="1A441542" w14:textId="77777777" w:rsidR="00A445B1" w:rsidRPr="00E94C17" w:rsidRDefault="00A445B1" w:rsidP="00A445B1">
            <w:pPr>
              <w:pStyle w:val="tabletext"/>
              <w:spacing w:before="0" w:after="0"/>
              <w:rPr>
                <w:bCs/>
                <w:szCs w:val="20"/>
              </w:rPr>
            </w:pPr>
            <w:r w:rsidRPr="00E94C17">
              <w:rPr>
                <w:bCs/>
                <w:szCs w:val="20"/>
              </w:rPr>
              <w:t>Grants received from legal entities</w:t>
            </w:r>
          </w:p>
        </w:tc>
        <w:tc>
          <w:tcPr>
            <w:tcW w:w="736" w:type="pct"/>
          </w:tcPr>
          <w:p w14:paraId="40F04411" w14:textId="12C14BB3" w:rsidR="00A445B1" w:rsidRPr="00E94C17" w:rsidRDefault="009C16A6" w:rsidP="00A445B1">
            <w:pPr>
              <w:pStyle w:val="tabletext"/>
              <w:spacing w:before="0" w:after="0"/>
              <w:ind w:right="113"/>
              <w:jc w:val="right"/>
              <w:rPr>
                <w:bCs/>
                <w:szCs w:val="20"/>
                <w:lang w:val="en-US"/>
              </w:rPr>
            </w:pPr>
            <w:r>
              <w:rPr>
                <w:bCs/>
                <w:szCs w:val="20"/>
                <w:lang w:val="en-US"/>
              </w:rPr>
              <w:t>271</w:t>
            </w:r>
          </w:p>
        </w:tc>
        <w:tc>
          <w:tcPr>
            <w:tcW w:w="147" w:type="pct"/>
          </w:tcPr>
          <w:p w14:paraId="5C7017C4" w14:textId="77777777" w:rsidR="00A445B1" w:rsidRPr="00E94C17" w:rsidRDefault="00A445B1" w:rsidP="00A445B1">
            <w:pPr>
              <w:pStyle w:val="tabletext"/>
              <w:spacing w:before="0" w:after="0"/>
              <w:ind w:right="113"/>
              <w:jc w:val="right"/>
              <w:rPr>
                <w:bCs/>
                <w:szCs w:val="20"/>
              </w:rPr>
            </w:pPr>
          </w:p>
        </w:tc>
        <w:tc>
          <w:tcPr>
            <w:tcW w:w="734" w:type="pct"/>
          </w:tcPr>
          <w:p w14:paraId="534CA101" w14:textId="7052A384" w:rsidR="00A445B1" w:rsidRPr="00E94C17" w:rsidRDefault="00A445B1" w:rsidP="00A445B1">
            <w:pPr>
              <w:pStyle w:val="tabletext"/>
              <w:spacing w:before="0" w:after="0"/>
              <w:ind w:right="113"/>
              <w:jc w:val="right"/>
              <w:rPr>
                <w:bCs/>
                <w:szCs w:val="20"/>
                <w:lang w:val="en-US"/>
              </w:rPr>
            </w:pPr>
            <w:r w:rsidRPr="00E94C17">
              <w:rPr>
                <w:bCs/>
                <w:szCs w:val="20"/>
                <w:lang w:val="en-US"/>
              </w:rPr>
              <w:t>582</w:t>
            </w:r>
          </w:p>
        </w:tc>
      </w:tr>
      <w:tr w:rsidR="00A445B1" w:rsidRPr="00E94C17" w14:paraId="79EDD3A2" w14:textId="77777777" w:rsidTr="00401D63">
        <w:trPr>
          <w:cantSplit/>
        </w:trPr>
        <w:tc>
          <w:tcPr>
            <w:tcW w:w="3383" w:type="pct"/>
            <w:vAlign w:val="bottom"/>
          </w:tcPr>
          <w:p w14:paraId="560FBC14" w14:textId="77777777" w:rsidR="00A445B1" w:rsidRPr="00E94C17" w:rsidRDefault="00A445B1" w:rsidP="00A445B1">
            <w:pPr>
              <w:pStyle w:val="tabletext"/>
              <w:spacing w:before="0" w:after="0"/>
              <w:rPr>
                <w:bCs/>
                <w:szCs w:val="20"/>
              </w:rPr>
            </w:pPr>
          </w:p>
        </w:tc>
        <w:tc>
          <w:tcPr>
            <w:tcW w:w="736" w:type="pct"/>
            <w:tcBorders>
              <w:top w:val="single" w:sz="4" w:space="0" w:color="auto"/>
            </w:tcBorders>
          </w:tcPr>
          <w:p w14:paraId="34AF2D6C" w14:textId="77777777" w:rsidR="00A445B1" w:rsidRPr="00E94C17" w:rsidRDefault="00A445B1" w:rsidP="00A445B1">
            <w:pPr>
              <w:pStyle w:val="tabletext"/>
              <w:spacing w:before="0" w:after="0"/>
              <w:ind w:right="113"/>
              <w:jc w:val="right"/>
              <w:rPr>
                <w:b/>
                <w:bCs/>
                <w:szCs w:val="20"/>
                <w:lang w:val="ru-RU"/>
              </w:rPr>
            </w:pPr>
          </w:p>
        </w:tc>
        <w:tc>
          <w:tcPr>
            <w:tcW w:w="147" w:type="pct"/>
          </w:tcPr>
          <w:p w14:paraId="3F6E6020" w14:textId="77777777" w:rsidR="00A445B1" w:rsidRPr="00E94C17" w:rsidRDefault="00A445B1" w:rsidP="00A445B1">
            <w:pPr>
              <w:pStyle w:val="tabletext"/>
              <w:spacing w:before="0" w:after="0"/>
              <w:ind w:right="113"/>
              <w:jc w:val="right"/>
              <w:rPr>
                <w:b/>
                <w:bCs/>
                <w:szCs w:val="20"/>
              </w:rPr>
            </w:pPr>
          </w:p>
        </w:tc>
        <w:tc>
          <w:tcPr>
            <w:tcW w:w="734" w:type="pct"/>
            <w:tcBorders>
              <w:top w:val="single" w:sz="4" w:space="0" w:color="auto"/>
            </w:tcBorders>
          </w:tcPr>
          <w:p w14:paraId="086A87F1" w14:textId="77777777" w:rsidR="00A445B1" w:rsidRPr="00E94C17" w:rsidRDefault="00A445B1" w:rsidP="00A445B1">
            <w:pPr>
              <w:pStyle w:val="tabletext"/>
              <w:spacing w:before="0" w:after="0"/>
              <w:ind w:right="113"/>
              <w:jc w:val="right"/>
              <w:rPr>
                <w:b/>
                <w:bCs/>
                <w:szCs w:val="20"/>
                <w:lang w:val="ru-RU"/>
              </w:rPr>
            </w:pPr>
          </w:p>
        </w:tc>
      </w:tr>
      <w:tr w:rsidR="00A445B1" w:rsidRPr="00E94C17" w14:paraId="19C3265F" w14:textId="77777777" w:rsidTr="00EC1BEC">
        <w:trPr>
          <w:cantSplit/>
        </w:trPr>
        <w:tc>
          <w:tcPr>
            <w:tcW w:w="3383" w:type="pct"/>
            <w:vAlign w:val="bottom"/>
          </w:tcPr>
          <w:p w14:paraId="33DCD8B3" w14:textId="77777777" w:rsidR="00A445B1" w:rsidRPr="00E94C17" w:rsidRDefault="00A445B1" w:rsidP="00A445B1">
            <w:pPr>
              <w:pStyle w:val="tabletext"/>
              <w:spacing w:before="0" w:after="0"/>
              <w:rPr>
                <w:b/>
                <w:bCs/>
                <w:szCs w:val="20"/>
              </w:rPr>
            </w:pPr>
          </w:p>
        </w:tc>
        <w:tc>
          <w:tcPr>
            <w:tcW w:w="736" w:type="pct"/>
            <w:tcBorders>
              <w:bottom w:val="double" w:sz="4" w:space="0" w:color="auto"/>
            </w:tcBorders>
            <w:vAlign w:val="bottom"/>
          </w:tcPr>
          <w:p w14:paraId="3A7225C4" w14:textId="17CBE041" w:rsidR="00A445B1" w:rsidRPr="009C16A6" w:rsidRDefault="009C16A6" w:rsidP="00A445B1">
            <w:pPr>
              <w:pStyle w:val="tabletext"/>
              <w:spacing w:before="0" w:after="0"/>
              <w:ind w:right="113"/>
              <w:jc w:val="right"/>
              <w:rPr>
                <w:b/>
                <w:szCs w:val="20"/>
                <w:lang w:val="en-US"/>
              </w:rPr>
            </w:pPr>
            <w:r w:rsidRPr="009C16A6">
              <w:rPr>
                <w:b/>
                <w:szCs w:val="20"/>
                <w:lang w:val="uk-UA"/>
              </w:rPr>
              <w:t>11,476</w:t>
            </w:r>
          </w:p>
        </w:tc>
        <w:tc>
          <w:tcPr>
            <w:tcW w:w="147" w:type="pct"/>
          </w:tcPr>
          <w:p w14:paraId="481FA8C5" w14:textId="77777777" w:rsidR="00A445B1" w:rsidRPr="00E94C17" w:rsidRDefault="00A445B1" w:rsidP="00A445B1">
            <w:pPr>
              <w:pStyle w:val="tabletext"/>
              <w:spacing w:before="0" w:after="0"/>
              <w:ind w:right="113"/>
              <w:jc w:val="right"/>
              <w:rPr>
                <w:b/>
                <w:szCs w:val="20"/>
                <w:lang w:val="uk-UA"/>
              </w:rPr>
            </w:pPr>
          </w:p>
        </w:tc>
        <w:tc>
          <w:tcPr>
            <w:tcW w:w="734" w:type="pct"/>
            <w:tcBorders>
              <w:bottom w:val="double" w:sz="4" w:space="0" w:color="auto"/>
            </w:tcBorders>
            <w:vAlign w:val="bottom"/>
          </w:tcPr>
          <w:p w14:paraId="019A5BDF" w14:textId="7C03EDE5" w:rsidR="00A445B1" w:rsidRPr="00E94C17" w:rsidRDefault="00A445B1" w:rsidP="00A445B1">
            <w:pPr>
              <w:pStyle w:val="tabletext"/>
              <w:spacing w:before="0" w:after="0"/>
              <w:ind w:right="113"/>
              <w:jc w:val="right"/>
              <w:rPr>
                <w:b/>
                <w:szCs w:val="20"/>
                <w:lang w:val="en-US"/>
              </w:rPr>
            </w:pPr>
            <w:r w:rsidRPr="00E94C17">
              <w:rPr>
                <w:b/>
                <w:szCs w:val="20"/>
                <w:lang w:val="en-US"/>
              </w:rPr>
              <w:t>13,377</w:t>
            </w:r>
          </w:p>
        </w:tc>
      </w:tr>
    </w:tbl>
    <w:p w14:paraId="6EA3D25E" w14:textId="77777777" w:rsidR="00401D63" w:rsidRPr="00E94C17" w:rsidRDefault="00401D63" w:rsidP="009D0144">
      <w:pPr>
        <w:pStyle w:val="a4"/>
        <w:rPr>
          <w:rFonts w:ascii="Times New Roman" w:eastAsia="Times New Roman" w:hAnsi="Times New Roman" w:cs="Times New Roman"/>
          <w:b/>
          <w:color w:val="000000"/>
          <w:sz w:val="20"/>
          <w:szCs w:val="20"/>
          <w:lang w:val="en-GB" w:eastAsia="uk-UA"/>
        </w:rPr>
      </w:pPr>
    </w:p>
    <w:p w14:paraId="1DCA4CE9" w14:textId="77777777" w:rsidR="00401D63" w:rsidRPr="00E94C17" w:rsidRDefault="00401D63" w:rsidP="00401D63">
      <w:pPr>
        <w:pStyle w:val="a4"/>
        <w:ind w:left="720"/>
        <w:rPr>
          <w:rFonts w:ascii="Times New Roman" w:eastAsia="Times New Roman" w:hAnsi="Times New Roman" w:cs="Times New Roman"/>
          <w:b/>
          <w:color w:val="000000"/>
          <w:sz w:val="20"/>
          <w:szCs w:val="20"/>
          <w:lang w:val="en-GB" w:eastAsia="uk-UA"/>
        </w:rPr>
      </w:pPr>
    </w:p>
    <w:p w14:paraId="74F53FF6" w14:textId="77777777" w:rsidR="00401D63" w:rsidRPr="00E94C17" w:rsidRDefault="00401D63" w:rsidP="00401D63">
      <w:pPr>
        <w:pStyle w:val="a4"/>
        <w:ind w:left="720"/>
        <w:rPr>
          <w:rFonts w:ascii="Times New Roman" w:eastAsia="Times New Roman" w:hAnsi="Times New Roman" w:cs="Times New Roman"/>
          <w:b/>
          <w:color w:val="000000"/>
          <w:sz w:val="20"/>
          <w:szCs w:val="20"/>
          <w:lang w:val="en-GB" w:eastAsia="uk-UA"/>
        </w:rPr>
      </w:pPr>
    </w:p>
    <w:p w14:paraId="7FA3BED8" w14:textId="77777777" w:rsidR="00A1000A" w:rsidRPr="00E94C17" w:rsidRDefault="00A1000A" w:rsidP="00A1000A">
      <w:pPr>
        <w:pStyle w:val="a4"/>
        <w:numPr>
          <w:ilvl w:val="0"/>
          <w:numId w:val="6"/>
        </w:numPr>
        <w:ind w:hanging="720"/>
        <w:rPr>
          <w:rFonts w:ascii="Times New Roman" w:eastAsia="Times New Roman" w:hAnsi="Times New Roman" w:cs="Times New Roman"/>
          <w:b/>
          <w:color w:val="000000"/>
          <w:sz w:val="20"/>
          <w:szCs w:val="20"/>
          <w:lang w:val="en-GB" w:eastAsia="uk-UA"/>
        </w:rPr>
      </w:pPr>
      <w:r w:rsidRPr="00E94C17">
        <w:rPr>
          <w:rFonts w:ascii="Times New Roman" w:eastAsia="Times New Roman" w:hAnsi="Times New Roman" w:cs="Times New Roman"/>
          <w:b/>
          <w:color w:val="000000"/>
          <w:sz w:val="20"/>
          <w:szCs w:val="20"/>
          <w:lang w:val="en-GB" w:eastAsia="uk-UA"/>
        </w:rPr>
        <w:t>Operating expenses</w:t>
      </w:r>
    </w:p>
    <w:p w14:paraId="47DD55AF" w14:textId="77777777" w:rsidR="009D0144" w:rsidRPr="00E94C17" w:rsidRDefault="009D0144" w:rsidP="009D0144">
      <w:pPr>
        <w:pStyle w:val="a4"/>
        <w:rPr>
          <w:rFonts w:ascii="Times New Roman" w:eastAsia="Times New Roman" w:hAnsi="Times New Roman" w:cs="Times New Roman"/>
          <w:b/>
          <w:color w:val="000000"/>
          <w:sz w:val="20"/>
          <w:szCs w:val="20"/>
          <w:lang w:val="en-GB" w:eastAsia="uk-UA"/>
        </w:rPr>
      </w:pPr>
    </w:p>
    <w:tbl>
      <w:tblPr>
        <w:tblW w:w="4998" w:type="pct"/>
        <w:tblLayout w:type="fixed"/>
        <w:tblCellMar>
          <w:left w:w="0" w:type="dxa"/>
          <w:right w:w="0" w:type="dxa"/>
        </w:tblCellMar>
        <w:tblLook w:val="0000" w:firstRow="0" w:lastRow="0" w:firstColumn="0" w:lastColumn="0" w:noHBand="0" w:noVBand="0"/>
      </w:tblPr>
      <w:tblGrid>
        <w:gridCol w:w="6519"/>
        <w:gridCol w:w="1418"/>
        <w:gridCol w:w="283"/>
        <w:gridCol w:w="1414"/>
      </w:tblGrid>
      <w:tr w:rsidR="009D0144" w:rsidRPr="00E94C17" w14:paraId="0AE50A53" w14:textId="77777777" w:rsidTr="009D0144">
        <w:trPr>
          <w:cantSplit/>
          <w:tblHeader/>
        </w:trPr>
        <w:tc>
          <w:tcPr>
            <w:tcW w:w="3383" w:type="pct"/>
            <w:vAlign w:val="bottom"/>
          </w:tcPr>
          <w:p w14:paraId="112D0619" w14:textId="77777777" w:rsidR="009D0144" w:rsidRPr="00E94C17" w:rsidRDefault="009D0144" w:rsidP="009D0144">
            <w:pPr>
              <w:pStyle w:val="tabletext"/>
              <w:spacing w:before="0" w:after="0"/>
              <w:rPr>
                <w:i/>
                <w:szCs w:val="20"/>
              </w:rPr>
            </w:pPr>
          </w:p>
        </w:tc>
        <w:tc>
          <w:tcPr>
            <w:tcW w:w="736" w:type="pct"/>
            <w:tcBorders>
              <w:bottom w:val="single" w:sz="4" w:space="0" w:color="auto"/>
            </w:tcBorders>
            <w:vAlign w:val="bottom"/>
          </w:tcPr>
          <w:p w14:paraId="074FB9AA" w14:textId="2D0E3A54" w:rsidR="009D0144" w:rsidRPr="00E94C17" w:rsidRDefault="00A445B1" w:rsidP="009D0144">
            <w:pPr>
              <w:pStyle w:val="tabletext"/>
              <w:spacing w:before="0" w:after="0"/>
              <w:ind w:hanging="43"/>
              <w:jc w:val="center"/>
              <w:rPr>
                <w:b/>
                <w:bCs/>
                <w:szCs w:val="20"/>
                <w:lang w:val="en-US"/>
              </w:rPr>
            </w:pPr>
            <w:r>
              <w:rPr>
                <w:b/>
                <w:bCs/>
                <w:szCs w:val="20"/>
              </w:rPr>
              <w:t>2025</w:t>
            </w:r>
          </w:p>
        </w:tc>
        <w:tc>
          <w:tcPr>
            <w:tcW w:w="147" w:type="pct"/>
            <w:vAlign w:val="bottom"/>
          </w:tcPr>
          <w:p w14:paraId="1892544D" w14:textId="77777777" w:rsidR="009D0144" w:rsidRPr="00E94C17" w:rsidRDefault="009D0144" w:rsidP="009D0144">
            <w:pPr>
              <w:pStyle w:val="tabletext"/>
              <w:spacing w:before="0" w:after="0"/>
              <w:jc w:val="center"/>
              <w:rPr>
                <w:b/>
                <w:bCs/>
                <w:szCs w:val="20"/>
              </w:rPr>
            </w:pPr>
          </w:p>
        </w:tc>
        <w:tc>
          <w:tcPr>
            <w:tcW w:w="734" w:type="pct"/>
            <w:tcBorders>
              <w:bottom w:val="single" w:sz="4" w:space="0" w:color="auto"/>
            </w:tcBorders>
            <w:vAlign w:val="bottom"/>
          </w:tcPr>
          <w:p w14:paraId="40B8C186" w14:textId="15D8B6B5" w:rsidR="009D0144" w:rsidRPr="00E94C17" w:rsidRDefault="00A445B1" w:rsidP="009D0144">
            <w:pPr>
              <w:pStyle w:val="tabletext"/>
              <w:spacing w:before="0" w:after="0"/>
              <w:jc w:val="center"/>
              <w:rPr>
                <w:b/>
                <w:bCs/>
                <w:szCs w:val="20"/>
                <w:lang w:val="en-US"/>
              </w:rPr>
            </w:pPr>
            <w:r>
              <w:rPr>
                <w:b/>
                <w:bCs/>
                <w:szCs w:val="20"/>
              </w:rPr>
              <w:t>2024</w:t>
            </w:r>
          </w:p>
        </w:tc>
      </w:tr>
      <w:tr w:rsidR="009D0144" w:rsidRPr="00E94C17" w14:paraId="3ADF1CA2" w14:textId="77777777" w:rsidTr="009D0144">
        <w:trPr>
          <w:cantSplit/>
          <w:tblHeader/>
        </w:trPr>
        <w:tc>
          <w:tcPr>
            <w:tcW w:w="3383" w:type="pct"/>
            <w:vAlign w:val="bottom"/>
          </w:tcPr>
          <w:p w14:paraId="0FC9C110" w14:textId="77777777" w:rsidR="009D0144" w:rsidRPr="00E94C17" w:rsidRDefault="009D0144" w:rsidP="009D0144">
            <w:pPr>
              <w:pStyle w:val="tabletext"/>
              <w:spacing w:before="0" w:after="0"/>
              <w:rPr>
                <w:i/>
                <w:szCs w:val="20"/>
              </w:rPr>
            </w:pPr>
          </w:p>
        </w:tc>
        <w:tc>
          <w:tcPr>
            <w:tcW w:w="736" w:type="pct"/>
            <w:vAlign w:val="bottom"/>
          </w:tcPr>
          <w:p w14:paraId="4A002B0C" w14:textId="77777777" w:rsidR="009D0144" w:rsidRPr="00E94C17" w:rsidRDefault="009D0144" w:rsidP="009D0144">
            <w:pPr>
              <w:pStyle w:val="tabletext"/>
              <w:spacing w:before="0" w:after="0"/>
              <w:jc w:val="center"/>
              <w:rPr>
                <w:b/>
                <w:bCs/>
                <w:szCs w:val="20"/>
              </w:rPr>
            </w:pPr>
          </w:p>
        </w:tc>
        <w:tc>
          <w:tcPr>
            <w:tcW w:w="147" w:type="pct"/>
            <w:vAlign w:val="bottom"/>
          </w:tcPr>
          <w:p w14:paraId="038059F5" w14:textId="77777777" w:rsidR="009D0144" w:rsidRPr="00E94C17" w:rsidRDefault="009D0144" w:rsidP="009D0144">
            <w:pPr>
              <w:pStyle w:val="tabletext"/>
              <w:spacing w:before="0" w:after="0"/>
              <w:jc w:val="center"/>
              <w:rPr>
                <w:b/>
                <w:bCs/>
                <w:szCs w:val="20"/>
              </w:rPr>
            </w:pPr>
          </w:p>
        </w:tc>
        <w:tc>
          <w:tcPr>
            <w:tcW w:w="734" w:type="pct"/>
            <w:tcBorders>
              <w:top w:val="single" w:sz="4" w:space="0" w:color="auto"/>
            </w:tcBorders>
            <w:vAlign w:val="bottom"/>
          </w:tcPr>
          <w:p w14:paraId="6E07C360" w14:textId="77777777" w:rsidR="009D0144" w:rsidRPr="00E94C17" w:rsidRDefault="009D0144" w:rsidP="009D0144">
            <w:pPr>
              <w:pStyle w:val="tabletext"/>
              <w:spacing w:before="0" w:after="0"/>
              <w:jc w:val="center"/>
              <w:rPr>
                <w:b/>
                <w:bCs/>
                <w:szCs w:val="20"/>
              </w:rPr>
            </w:pPr>
          </w:p>
        </w:tc>
      </w:tr>
      <w:tr w:rsidR="009D0144" w:rsidRPr="00E94C17" w14:paraId="42886207" w14:textId="77777777" w:rsidTr="009D0144">
        <w:trPr>
          <w:cantSplit/>
        </w:trPr>
        <w:tc>
          <w:tcPr>
            <w:tcW w:w="3383" w:type="pct"/>
            <w:vAlign w:val="bottom"/>
          </w:tcPr>
          <w:p w14:paraId="1C5A35EA" w14:textId="77777777" w:rsidR="009D0144" w:rsidRPr="00E94C17" w:rsidRDefault="009D0144" w:rsidP="009D0144">
            <w:pPr>
              <w:pStyle w:val="tabletext"/>
              <w:spacing w:before="0" w:after="0"/>
              <w:rPr>
                <w:bCs/>
                <w:i/>
                <w:szCs w:val="20"/>
              </w:rPr>
            </w:pPr>
          </w:p>
        </w:tc>
        <w:tc>
          <w:tcPr>
            <w:tcW w:w="736" w:type="pct"/>
          </w:tcPr>
          <w:p w14:paraId="4BD31B4A" w14:textId="77777777" w:rsidR="009D0144" w:rsidRPr="00E94C17" w:rsidRDefault="009D0144" w:rsidP="009D0144">
            <w:pPr>
              <w:pStyle w:val="tabletext"/>
              <w:spacing w:before="0" w:after="0"/>
              <w:ind w:right="113"/>
              <w:jc w:val="right"/>
              <w:rPr>
                <w:bCs/>
                <w:szCs w:val="20"/>
                <w:lang w:val="en-US"/>
              </w:rPr>
            </w:pPr>
          </w:p>
        </w:tc>
        <w:tc>
          <w:tcPr>
            <w:tcW w:w="147" w:type="pct"/>
          </w:tcPr>
          <w:p w14:paraId="7CCAB215" w14:textId="77777777" w:rsidR="009D0144" w:rsidRPr="00E94C17" w:rsidRDefault="009D0144" w:rsidP="009D0144">
            <w:pPr>
              <w:pStyle w:val="tabletext"/>
              <w:spacing w:before="0" w:after="0"/>
              <w:ind w:right="113"/>
              <w:jc w:val="right"/>
              <w:rPr>
                <w:bCs/>
                <w:szCs w:val="20"/>
              </w:rPr>
            </w:pPr>
          </w:p>
        </w:tc>
        <w:tc>
          <w:tcPr>
            <w:tcW w:w="734" w:type="pct"/>
          </w:tcPr>
          <w:p w14:paraId="071EC56C" w14:textId="77777777" w:rsidR="009D0144" w:rsidRPr="00E94C17" w:rsidRDefault="009D0144" w:rsidP="009D0144">
            <w:pPr>
              <w:pStyle w:val="tabletext"/>
              <w:spacing w:before="0" w:after="0"/>
              <w:ind w:right="113"/>
              <w:jc w:val="right"/>
              <w:rPr>
                <w:bCs/>
                <w:szCs w:val="20"/>
                <w:lang w:val="ru-RU"/>
              </w:rPr>
            </w:pPr>
          </w:p>
        </w:tc>
      </w:tr>
      <w:tr w:rsidR="00A445B1" w:rsidRPr="00E94C17" w14:paraId="48170E94" w14:textId="77777777" w:rsidTr="009D0144">
        <w:trPr>
          <w:cantSplit/>
        </w:trPr>
        <w:tc>
          <w:tcPr>
            <w:tcW w:w="3383" w:type="pct"/>
            <w:vAlign w:val="bottom"/>
          </w:tcPr>
          <w:p w14:paraId="05257D50" w14:textId="77777777" w:rsidR="00A445B1" w:rsidRPr="00E94C17" w:rsidRDefault="00A445B1" w:rsidP="00A445B1">
            <w:pPr>
              <w:pStyle w:val="tabletext"/>
              <w:spacing w:before="0" w:after="0"/>
              <w:rPr>
                <w:bCs/>
                <w:szCs w:val="20"/>
              </w:rPr>
            </w:pPr>
            <w:r>
              <w:rPr>
                <w:bCs/>
                <w:szCs w:val="20"/>
              </w:rPr>
              <w:t>Charity projects</w:t>
            </w:r>
          </w:p>
        </w:tc>
        <w:tc>
          <w:tcPr>
            <w:tcW w:w="736" w:type="pct"/>
          </w:tcPr>
          <w:p w14:paraId="0A452694" w14:textId="35A900E8" w:rsidR="00A445B1" w:rsidRPr="00E94C17" w:rsidRDefault="00E14A8A" w:rsidP="00A445B1">
            <w:pPr>
              <w:pStyle w:val="tabletext"/>
              <w:spacing w:before="0" w:after="0"/>
              <w:ind w:right="113"/>
              <w:jc w:val="right"/>
              <w:rPr>
                <w:bCs/>
                <w:szCs w:val="20"/>
                <w:lang w:val="en-US"/>
              </w:rPr>
            </w:pPr>
            <w:r>
              <w:rPr>
                <w:bCs/>
                <w:szCs w:val="20"/>
                <w:lang w:val="en-US"/>
              </w:rPr>
              <w:t>11,460</w:t>
            </w:r>
          </w:p>
        </w:tc>
        <w:tc>
          <w:tcPr>
            <w:tcW w:w="147" w:type="pct"/>
          </w:tcPr>
          <w:p w14:paraId="19E5BE4E" w14:textId="77777777" w:rsidR="00A445B1" w:rsidRPr="00E94C17" w:rsidRDefault="00A445B1" w:rsidP="00A445B1">
            <w:pPr>
              <w:pStyle w:val="tabletext"/>
              <w:spacing w:before="0" w:after="0"/>
              <w:ind w:right="113"/>
              <w:jc w:val="right"/>
              <w:rPr>
                <w:bCs/>
                <w:szCs w:val="20"/>
              </w:rPr>
            </w:pPr>
          </w:p>
        </w:tc>
        <w:tc>
          <w:tcPr>
            <w:tcW w:w="734" w:type="pct"/>
          </w:tcPr>
          <w:p w14:paraId="1DC27534" w14:textId="625F1A89" w:rsidR="00A445B1" w:rsidRPr="00E94C17" w:rsidRDefault="00A445B1" w:rsidP="00A445B1">
            <w:pPr>
              <w:pStyle w:val="tabletext"/>
              <w:spacing w:before="0" w:after="0"/>
              <w:ind w:right="113"/>
              <w:jc w:val="right"/>
              <w:rPr>
                <w:bCs/>
                <w:szCs w:val="20"/>
                <w:lang w:val="en-US"/>
              </w:rPr>
            </w:pPr>
            <w:r w:rsidRPr="00E94C17">
              <w:rPr>
                <w:bCs/>
                <w:szCs w:val="20"/>
                <w:lang w:val="en-US"/>
              </w:rPr>
              <w:t>13,575</w:t>
            </w:r>
          </w:p>
        </w:tc>
      </w:tr>
      <w:tr w:rsidR="00A445B1" w:rsidRPr="00E94C17" w14:paraId="572A7509" w14:textId="77777777" w:rsidTr="009D0144">
        <w:trPr>
          <w:cantSplit/>
        </w:trPr>
        <w:tc>
          <w:tcPr>
            <w:tcW w:w="3383" w:type="pct"/>
            <w:vAlign w:val="bottom"/>
          </w:tcPr>
          <w:p w14:paraId="37971091" w14:textId="77777777" w:rsidR="00A445B1" w:rsidRPr="00E94C17" w:rsidRDefault="00A445B1" w:rsidP="00A445B1">
            <w:pPr>
              <w:pStyle w:val="tabletext"/>
              <w:spacing w:before="0" w:after="0"/>
              <w:rPr>
                <w:bCs/>
                <w:szCs w:val="20"/>
              </w:rPr>
            </w:pPr>
            <w:r w:rsidRPr="00E94C17">
              <w:rPr>
                <w:bCs/>
                <w:szCs w:val="20"/>
              </w:rPr>
              <w:t xml:space="preserve">Professional services </w:t>
            </w:r>
          </w:p>
        </w:tc>
        <w:tc>
          <w:tcPr>
            <w:tcW w:w="736" w:type="pct"/>
          </w:tcPr>
          <w:p w14:paraId="39636B7C" w14:textId="57779848" w:rsidR="00A445B1" w:rsidRPr="00E94C17" w:rsidRDefault="007C3634" w:rsidP="00A445B1">
            <w:pPr>
              <w:pStyle w:val="tabletext"/>
              <w:spacing w:before="0" w:after="0"/>
              <w:ind w:right="113"/>
              <w:jc w:val="right"/>
              <w:rPr>
                <w:bCs/>
                <w:szCs w:val="20"/>
                <w:lang w:val="en-US"/>
              </w:rPr>
            </w:pPr>
            <w:r>
              <w:rPr>
                <w:bCs/>
                <w:szCs w:val="20"/>
                <w:lang w:val="en-US"/>
              </w:rPr>
              <w:t>21</w:t>
            </w:r>
          </w:p>
        </w:tc>
        <w:tc>
          <w:tcPr>
            <w:tcW w:w="147" w:type="pct"/>
          </w:tcPr>
          <w:p w14:paraId="361F4199" w14:textId="77777777" w:rsidR="00A445B1" w:rsidRPr="00E94C17" w:rsidRDefault="00A445B1" w:rsidP="00A445B1">
            <w:pPr>
              <w:pStyle w:val="tabletext"/>
              <w:spacing w:before="0" w:after="0"/>
              <w:ind w:right="113"/>
              <w:jc w:val="right"/>
              <w:rPr>
                <w:bCs/>
                <w:szCs w:val="20"/>
              </w:rPr>
            </w:pPr>
          </w:p>
        </w:tc>
        <w:tc>
          <w:tcPr>
            <w:tcW w:w="734" w:type="pct"/>
          </w:tcPr>
          <w:p w14:paraId="68246458" w14:textId="46B274E0" w:rsidR="00A445B1" w:rsidRPr="00E94C17" w:rsidRDefault="00A445B1" w:rsidP="00A445B1">
            <w:pPr>
              <w:pStyle w:val="tabletext"/>
              <w:spacing w:before="0" w:after="0"/>
              <w:ind w:right="113"/>
              <w:jc w:val="right"/>
              <w:rPr>
                <w:bCs/>
                <w:szCs w:val="20"/>
                <w:lang w:val="en-US"/>
              </w:rPr>
            </w:pPr>
            <w:r w:rsidRPr="00E94C17">
              <w:rPr>
                <w:bCs/>
                <w:szCs w:val="20"/>
                <w:lang w:val="en-US"/>
              </w:rPr>
              <w:t>13</w:t>
            </w:r>
          </w:p>
        </w:tc>
      </w:tr>
      <w:tr w:rsidR="00A445B1" w:rsidRPr="00E94C17" w14:paraId="29FFD6A4" w14:textId="77777777" w:rsidTr="009D0144">
        <w:trPr>
          <w:cantSplit/>
        </w:trPr>
        <w:tc>
          <w:tcPr>
            <w:tcW w:w="3383" w:type="pct"/>
            <w:vAlign w:val="bottom"/>
          </w:tcPr>
          <w:p w14:paraId="12D8B7C8" w14:textId="77777777" w:rsidR="00A445B1" w:rsidRPr="00E94C17" w:rsidRDefault="00A445B1" w:rsidP="00A445B1">
            <w:pPr>
              <w:pStyle w:val="tabletext"/>
              <w:spacing w:before="0" w:after="0"/>
              <w:rPr>
                <w:bCs/>
                <w:szCs w:val="20"/>
              </w:rPr>
            </w:pPr>
            <w:r w:rsidRPr="00E94C17">
              <w:rPr>
                <w:bCs/>
                <w:szCs w:val="20"/>
              </w:rPr>
              <w:t>Payroll related costs</w:t>
            </w:r>
          </w:p>
        </w:tc>
        <w:tc>
          <w:tcPr>
            <w:tcW w:w="736" w:type="pct"/>
          </w:tcPr>
          <w:p w14:paraId="1F0F4182" w14:textId="6E26FB58" w:rsidR="00A445B1" w:rsidRPr="00E94C17" w:rsidRDefault="007C3634" w:rsidP="00A445B1">
            <w:pPr>
              <w:pStyle w:val="tabletext"/>
              <w:spacing w:before="0" w:after="0"/>
              <w:ind w:right="113"/>
              <w:jc w:val="right"/>
              <w:rPr>
                <w:bCs/>
                <w:szCs w:val="20"/>
                <w:lang w:val="en-US"/>
              </w:rPr>
            </w:pPr>
            <w:r>
              <w:rPr>
                <w:bCs/>
                <w:szCs w:val="20"/>
                <w:lang w:val="en-US"/>
              </w:rPr>
              <w:t>50</w:t>
            </w:r>
          </w:p>
        </w:tc>
        <w:tc>
          <w:tcPr>
            <w:tcW w:w="147" w:type="pct"/>
          </w:tcPr>
          <w:p w14:paraId="2750E781" w14:textId="77777777" w:rsidR="00A445B1" w:rsidRPr="00E94C17" w:rsidRDefault="00A445B1" w:rsidP="00A445B1">
            <w:pPr>
              <w:pStyle w:val="tabletext"/>
              <w:spacing w:before="0" w:after="0"/>
              <w:ind w:right="113"/>
              <w:jc w:val="right"/>
              <w:rPr>
                <w:bCs/>
                <w:szCs w:val="20"/>
              </w:rPr>
            </w:pPr>
          </w:p>
        </w:tc>
        <w:tc>
          <w:tcPr>
            <w:tcW w:w="734" w:type="pct"/>
          </w:tcPr>
          <w:p w14:paraId="65CDFA15" w14:textId="2AD496D4" w:rsidR="00A445B1" w:rsidRPr="00E94C17" w:rsidRDefault="00A445B1" w:rsidP="00A445B1">
            <w:pPr>
              <w:pStyle w:val="tabletext"/>
              <w:spacing w:before="0" w:after="0"/>
              <w:ind w:right="113"/>
              <w:jc w:val="right"/>
              <w:rPr>
                <w:bCs/>
                <w:szCs w:val="20"/>
                <w:lang w:val="en-US"/>
              </w:rPr>
            </w:pPr>
            <w:r w:rsidRPr="00E94C17">
              <w:rPr>
                <w:bCs/>
                <w:szCs w:val="20"/>
                <w:lang w:val="en-US"/>
              </w:rPr>
              <w:t>46</w:t>
            </w:r>
          </w:p>
        </w:tc>
      </w:tr>
      <w:tr w:rsidR="00A445B1" w:rsidRPr="00E94C17" w14:paraId="782509A4" w14:textId="77777777" w:rsidTr="009D0144">
        <w:trPr>
          <w:cantSplit/>
        </w:trPr>
        <w:tc>
          <w:tcPr>
            <w:tcW w:w="3383" w:type="pct"/>
            <w:vAlign w:val="bottom"/>
          </w:tcPr>
          <w:p w14:paraId="56DA1157" w14:textId="77777777" w:rsidR="00A445B1" w:rsidRPr="00E94C17" w:rsidRDefault="00A445B1" w:rsidP="00A445B1">
            <w:pPr>
              <w:pStyle w:val="tabletext"/>
              <w:spacing w:before="0" w:after="0"/>
              <w:rPr>
                <w:bCs/>
                <w:szCs w:val="20"/>
              </w:rPr>
            </w:pPr>
            <w:r w:rsidRPr="00E94C17">
              <w:rPr>
                <w:bCs/>
                <w:szCs w:val="20"/>
              </w:rPr>
              <w:t>Bank charges</w:t>
            </w:r>
          </w:p>
        </w:tc>
        <w:tc>
          <w:tcPr>
            <w:tcW w:w="736" w:type="pct"/>
          </w:tcPr>
          <w:p w14:paraId="06D8268D" w14:textId="5C76E623" w:rsidR="00A445B1" w:rsidRPr="00E94C17" w:rsidRDefault="007C3634" w:rsidP="00A445B1">
            <w:pPr>
              <w:pStyle w:val="tabletext"/>
              <w:spacing w:before="0" w:after="0"/>
              <w:ind w:right="113"/>
              <w:jc w:val="right"/>
              <w:rPr>
                <w:bCs/>
                <w:szCs w:val="20"/>
                <w:lang w:val="en-US"/>
              </w:rPr>
            </w:pPr>
            <w:r>
              <w:rPr>
                <w:bCs/>
                <w:szCs w:val="20"/>
                <w:lang w:val="en-US"/>
              </w:rPr>
              <w:t>50</w:t>
            </w:r>
          </w:p>
        </w:tc>
        <w:tc>
          <w:tcPr>
            <w:tcW w:w="147" w:type="pct"/>
          </w:tcPr>
          <w:p w14:paraId="2D4BB0F0" w14:textId="77777777" w:rsidR="00A445B1" w:rsidRPr="00E94C17" w:rsidRDefault="00A445B1" w:rsidP="00A445B1">
            <w:pPr>
              <w:pStyle w:val="tabletext"/>
              <w:spacing w:before="0" w:after="0"/>
              <w:ind w:right="113"/>
              <w:jc w:val="right"/>
              <w:rPr>
                <w:bCs/>
                <w:szCs w:val="20"/>
              </w:rPr>
            </w:pPr>
          </w:p>
        </w:tc>
        <w:tc>
          <w:tcPr>
            <w:tcW w:w="734" w:type="pct"/>
          </w:tcPr>
          <w:p w14:paraId="4BCFA620" w14:textId="1609200C" w:rsidR="00A445B1" w:rsidRPr="00E94C17" w:rsidRDefault="00A445B1" w:rsidP="00A445B1">
            <w:pPr>
              <w:pStyle w:val="tabletext"/>
              <w:spacing w:before="0" w:after="0"/>
              <w:ind w:right="113"/>
              <w:jc w:val="right"/>
              <w:rPr>
                <w:bCs/>
                <w:szCs w:val="20"/>
                <w:lang w:val="en-US"/>
              </w:rPr>
            </w:pPr>
            <w:r w:rsidRPr="00E94C17">
              <w:rPr>
                <w:bCs/>
                <w:szCs w:val="20"/>
                <w:lang w:val="en-US"/>
              </w:rPr>
              <w:t>26</w:t>
            </w:r>
          </w:p>
        </w:tc>
      </w:tr>
      <w:tr w:rsidR="00A445B1" w:rsidRPr="00E94C17" w14:paraId="291A7AA1" w14:textId="77777777" w:rsidTr="009D0144">
        <w:trPr>
          <w:cantSplit/>
        </w:trPr>
        <w:tc>
          <w:tcPr>
            <w:tcW w:w="3383" w:type="pct"/>
            <w:vAlign w:val="bottom"/>
          </w:tcPr>
          <w:p w14:paraId="3FEFC79F" w14:textId="77777777" w:rsidR="00A445B1" w:rsidRPr="00E94C17" w:rsidRDefault="00A445B1" w:rsidP="00A445B1">
            <w:pPr>
              <w:pStyle w:val="tabletext"/>
              <w:spacing w:before="0" w:after="0"/>
              <w:rPr>
                <w:bCs/>
                <w:szCs w:val="20"/>
              </w:rPr>
            </w:pPr>
            <w:r w:rsidRPr="00E94C17">
              <w:rPr>
                <w:bCs/>
                <w:szCs w:val="20"/>
              </w:rPr>
              <w:t>Other</w:t>
            </w:r>
          </w:p>
        </w:tc>
        <w:tc>
          <w:tcPr>
            <w:tcW w:w="736" w:type="pct"/>
          </w:tcPr>
          <w:p w14:paraId="6CCA0017" w14:textId="14925718" w:rsidR="00A445B1" w:rsidRPr="00E94C17" w:rsidRDefault="00E14A8A" w:rsidP="00E14A8A">
            <w:pPr>
              <w:pStyle w:val="tabletext"/>
              <w:spacing w:before="0" w:after="0"/>
              <w:ind w:right="113"/>
              <w:jc w:val="right"/>
              <w:rPr>
                <w:bCs/>
                <w:szCs w:val="20"/>
                <w:lang w:val="en-US"/>
              </w:rPr>
            </w:pPr>
            <w:r>
              <w:rPr>
                <w:bCs/>
                <w:szCs w:val="20"/>
                <w:lang w:val="en-US"/>
              </w:rPr>
              <w:t>56</w:t>
            </w:r>
          </w:p>
        </w:tc>
        <w:tc>
          <w:tcPr>
            <w:tcW w:w="147" w:type="pct"/>
          </w:tcPr>
          <w:p w14:paraId="1C7270B0" w14:textId="77777777" w:rsidR="00A445B1" w:rsidRPr="00E94C17" w:rsidRDefault="00A445B1" w:rsidP="00A445B1">
            <w:pPr>
              <w:pStyle w:val="tabletext"/>
              <w:spacing w:before="0" w:after="0"/>
              <w:ind w:right="113"/>
              <w:jc w:val="right"/>
              <w:rPr>
                <w:bCs/>
                <w:szCs w:val="20"/>
              </w:rPr>
            </w:pPr>
          </w:p>
        </w:tc>
        <w:tc>
          <w:tcPr>
            <w:tcW w:w="734" w:type="pct"/>
          </w:tcPr>
          <w:p w14:paraId="6D59CD00" w14:textId="7FD02984" w:rsidR="00A445B1" w:rsidRPr="00E94C17" w:rsidRDefault="00A445B1" w:rsidP="00A445B1">
            <w:pPr>
              <w:pStyle w:val="tabletext"/>
              <w:spacing w:before="0" w:after="0"/>
              <w:ind w:right="113"/>
              <w:jc w:val="right"/>
              <w:rPr>
                <w:bCs/>
                <w:szCs w:val="20"/>
                <w:lang w:val="en-US"/>
              </w:rPr>
            </w:pPr>
            <w:r w:rsidRPr="00E94C17">
              <w:rPr>
                <w:bCs/>
                <w:szCs w:val="20"/>
                <w:lang w:val="en-US"/>
              </w:rPr>
              <w:t>14</w:t>
            </w:r>
          </w:p>
        </w:tc>
      </w:tr>
      <w:tr w:rsidR="00A445B1" w:rsidRPr="00E94C17" w14:paraId="3A9DD3E3" w14:textId="77777777" w:rsidTr="009D0144">
        <w:trPr>
          <w:cantSplit/>
        </w:trPr>
        <w:tc>
          <w:tcPr>
            <w:tcW w:w="3383" w:type="pct"/>
            <w:vAlign w:val="bottom"/>
          </w:tcPr>
          <w:p w14:paraId="77DF2F41" w14:textId="77777777" w:rsidR="00A445B1" w:rsidRPr="00E94C17" w:rsidRDefault="00A445B1" w:rsidP="00A445B1">
            <w:pPr>
              <w:pStyle w:val="tabletext"/>
              <w:spacing w:before="0" w:after="0"/>
              <w:rPr>
                <w:bCs/>
                <w:szCs w:val="20"/>
              </w:rPr>
            </w:pPr>
          </w:p>
        </w:tc>
        <w:tc>
          <w:tcPr>
            <w:tcW w:w="736" w:type="pct"/>
            <w:tcBorders>
              <w:top w:val="single" w:sz="4" w:space="0" w:color="auto"/>
            </w:tcBorders>
          </w:tcPr>
          <w:p w14:paraId="4824B65E" w14:textId="77777777" w:rsidR="00A445B1" w:rsidRPr="00E94C17" w:rsidRDefault="00A445B1" w:rsidP="00A445B1">
            <w:pPr>
              <w:pStyle w:val="tabletext"/>
              <w:spacing w:before="0" w:after="0"/>
              <w:ind w:right="113"/>
              <w:jc w:val="right"/>
              <w:rPr>
                <w:b/>
                <w:bCs/>
                <w:szCs w:val="20"/>
                <w:lang w:val="ru-RU"/>
              </w:rPr>
            </w:pPr>
          </w:p>
        </w:tc>
        <w:tc>
          <w:tcPr>
            <w:tcW w:w="147" w:type="pct"/>
          </w:tcPr>
          <w:p w14:paraId="43750166" w14:textId="77777777" w:rsidR="00A445B1" w:rsidRPr="00E94C17" w:rsidRDefault="00A445B1" w:rsidP="00A445B1">
            <w:pPr>
              <w:pStyle w:val="tabletext"/>
              <w:spacing w:before="0" w:after="0"/>
              <w:ind w:right="113"/>
              <w:jc w:val="right"/>
              <w:rPr>
                <w:b/>
                <w:bCs/>
                <w:szCs w:val="20"/>
              </w:rPr>
            </w:pPr>
          </w:p>
        </w:tc>
        <w:tc>
          <w:tcPr>
            <w:tcW w:w="734" w:type="pct"/>
            <w:tcBorders>
              <w:top w:val="single" w:sz="4" w:space="0" w:color="auto"/>
            </w:tcBorders>
          </w:tcPr>
          <w:p w14:paraId="7AC38A4E" w14:textId="77777777" w:rsidR="00A445B1" w:rsidRPr="00E94C17" w:rsidRDefault="00A445B1" w:rsidP="00A445B1">
            <w:pPr>
              <w:pStyle w:val="tabletext"/>
              <w:spacing w:before="0" w:after="0"/>
              <w:ind w:right="113"/>
              <w:jc w:val="right"/>
              <w:rPr>
                <w:b/>
                <w:bCs/>
                <w:szCs w:val="20"/>
                <w:lang w:val="ru-RU"/>
              </w:rPr>
            </w:pPr>
          </w:p>
        </w:tc>
      </w:tr>
      <w:tr w:rsidR="00A445B1" w:rsidRPr="00E94C17" w14:paraId="49B2C299" w14:textId="77777777" w:rsidTr="009D0144">
        <w:trPr>
          <w:cantSplit/>
        </w:trPr>
        <w:tc>
          <w:tcPr>
            <w:tcW w:w="3383" w:type="pct"/>
            <w:vAlign w:val="bottom"/>
          </w:tcPr>
          <w:p w14:paraId="53D6878D" w14:textId="77777777" w:rsidR="00A445B1" w:rsidRPr="00E94C17" w:rsidRDefault="00A445B1" w:rsidP="00A445B1">
            <w:pPr>
              <w:pStyle w:val="tabletext"/>
              <w:spacing w:before="0" w:after="0"/>
              <w:rPr>
                <w:b/>
                <w:bCs/>
                <w:szCs w:val="20"/>
              </w:rPr>
            </w:pPr>
          </w:p>
        </w:tc>
        <w:tc>
          <w:tcPr>
            <w:tcW w:w="736" w:type="pct"/>
            <w:tcBorders>
              <w:bottom w:val="double" w:sz="4" w:space="0" w:color="auto"/>
            </w:tcBorders>
            <w:vAlign w:val="bottom"/>
          </w:tcPr>
          <w:p w14:paraId="681B0F20" w14:textId="7E0F01D0" w:rsidR="00A445B1" w:rsidRPr="007C3634" w:rsidRDefault="009C16A6" w:rsidP="00A445B1">
            <w:pPr>
              <w:pStyle w:val="tabletext"/>
              <w:spacing w:before="0" w:after="0"/>
              <w:ind w:right="113"/>
              <w:jc w:val="right"/>
              <w:rPr>
                <w:b/>
                <w:szCs w:val="20"/>
                <w:lang w:val="en-US"/>
              </w:rPr>
            </w:pPr>
            <w:r w:rsidRPr="007C3634">
              <w:rPr>
                <w:b/>
                <w:szCs w:val="20"/>
                <w:lang w:val="uk-UA"/>
              </w:rPr>
              <w:t>11,637</w:t>
            </w:r>
          </w:p>
        </w:tc>
        <w:tc>
          <w:tcPr>
            <w:tcW w:w="147" w:type="pct"/>
            <w:vAlign w:val="bottom"/>
          </w:tcPr>
          <w:p w14:paraId="712035D5" w14:textId="77777777" w:rsidR="00A445B1" w:rsidRPr="00E94C17" w:rsidRDefault="00A445B1" w:rsidP="00A445B1">
            <w:pPr>
              <w:pStyle w:val="tabletext"/>
              <w:spacing w:before="0" w:after="0"/>
              <w:ind w:right="113"/>
              <w:jc w:val="right"/>
              <w:rPr>
                <w:b/>
                <w:szCs w:val="20"/>
                <w:lang w:val="uk-UA"/>
              </w:rPr>
            </w:pPr>
          </w:p>
        </w:tc>
        <w:tc>
          <w:tcPr>
            <w:tcW w:w="734" w:type="pct"/>
            <w:tcBorders>
              <w:bottom w:val="double" w:sz="4" w:space="0" w:color="auto"/>
            </w:tcBorders>
            <w:vAlign w:val="bottom"/>
          </w:tcPr>
          <w:p w14:paraId="7BBE2C34" w14:textId="5AC947B0" w:rsidR="00A445B1" w:rsidRPr="00E94C17" w:rsidRDefault="00E14A8A" w:rsidP="00A445B1">
            <w:pPr>
              <w:pStyle w:val="tabletext"/>
              <w:spacing w:before="0" w:after="0"/>
              <w:ind w:right="113"/>
              <w:jc w:val="right"/>
              <w:rPr>
                <w:b/>
                <w:szCs w:val="20"/>
                <w:lang w:val="en-US"/>
              </w:rPr>
            </w:pPr>
            <w:r>
              <w:rPr>
                <w:b/>
                <w:szCs w:val="20"/>
                <w:lang w:val="en-US"/>
              </w:rPr>
              <w:t>13,674</w:t>
            </w:r>
          </w:p>
        </w:tc>
      </w:tr>
    </w:tbl>
    <w:p w14:paraId="69E03D39" w14:textId="77777777" w:rsidR="009D0144" w:rsidRPr="00E94C17" w:rsidRDefault="009D0144" w:rsidP="009D0144">
      <w:pPr>
        <w:pStyle w:val="a4"/>
        <w:rPr>
          <w:rFonts w:ascii="Times New Roman" w:eastAsia="Times New Roman" w:hAnsi="Times New Roman" w:cs="Times New Roman"/>
          <w:b/>
          <w:color w:val="000000"/>
          <w:sz w:val="20"/>
          <w:szCs w:val="20"/>
          <w:lang w:val="en-GB" w:eastAsia="uk-UA"/>
        </w:rPr>
      </w:pPr>
    </w:p>
    <w:p w14:paraId="5A99A526" w14:textId="07577C3A" w:rsidR="009D0144" w:rsidRPr="00E14A8A" w:rsidRDefault="00E14A8A" w:rsidP="009D0144">
      <w:pPr>
        <w:pStyle w:val="a4"/>
        <w:rPr>
          <w:rFonts w:ascii="Times New Roman" w:eastAsia="Times New Roman" w:hAnsi="Times New Roman" w:cs="Times New Roman"/>
          <w:color w:val="000000"/>
          <w:sz w:val="20"/>
          <w:szCs w:val="20"/>
          <w:lang w:val="en-GB" w:eastAsia="uk-UA"/>
        </w:rPr>
      </w:pPr>
      <w:r w:rsidRPr="00E14A8A">
        <w:rPr>
          <w:rFonts w:ascii="Times New Roman" w:eastAsia="Times New Roman" w:hAnsi="Times New Roman" w:cs="Times New Roman"/>
          <w:color w:val="000000"/>
          <w:sz w:val="20"/>
          <w:szCs w:val="20"/>
          <w:lang w:val="en-GB" w:eastAsia="uk-UA"/>
        </w:rPr>
        <w:t>The table below represents description of charity projects</w:t>
      </w:r>
    </w:p>
    <w:p w14:paraId="53617CCB" w14:textId="77777777" w:rsidR="009D0144" w:rsidRPr="00E94C17" w:rsidRDefault="009D0144" w:rsidP="009D0144">
      <w:pPr>
        <w:pStyle w:val="a4"/>
        <w:rPr>
          <w:rFonts w:ascii="Times New Roman" w:eastAsia="Times New Roman" w:hAnsi="Times New Roman" w:cs="Times New Roman"/>
          <w:b/>
          <w:color w:val="000000"/>
          <w:sz w:val="20"/>
          <w:szCs w:val="20"/>
          <w:lang w:val="en-GB" w:eastAsia="uk-UA"/>
        </w:rPr>
      </w:pPr>
    </w:p>
    <w:tbl>
      <w:tblPr>
        <w:tblW w:w="4998" w:type="pct"/>
        <w:tblLayout w:type="fixed"/>
        <w:tblCellMar>
          <w:left w:w="0" w:type="dxa"/>
          <w:right w:w="0" w:type="dxa"/>
        </w:tblCellMar>
        <w:tblLook w:val="0000" w:firstRow="0" w:lastRow="0" w:firstColumn="0" w:lastColumn="0" w:noHBand="0" w:noVBand="0"/>
      </w:tblPr>
      <w:tblGrid>
        <w:gridCol w:w="6519"/>
        <w:gridCol w:w="1418"/>
        <w:gridCol w:w="283"/>
        <w:gridCol w:w="1414"/>
      </w:tblGrid>
      <w:tr w:rsidR="00E14A8A" w:rsidRPr="00E94C17" w14:paraId="59D377E1" w14:textId="77777777" w:rsidTr="00E14A8A">
        <w:trPr>
          <w:cantSplit/>
          <w:tblHeader/>
        </w:trPr>
        <w:tc>
          <w:tcPr>
            <w:tcW w:w="3383" w:type="pct"/>
            <w:vAlign w:val="bottom"/>
          </w:tcPr>
          <w:p w14:paraId="05B91B24" w14:textId="77777777" w:rsidR="00E14A8A" w:rsidRPr="00E94C17" w:rsidRDefault="00E14A8A" w:rsidP="00E14A8A">
            <w:pPr>
              <w:pStyle w:val="tabletext"/>
              <w:spacing w:before="0" w:after="0"/>
              <w:rPr>
                <w:i/>
                <w:szCs w:val="20"/>
              </w:rPr>
            </w:pPr>
          </w:p>
        </w:tc>
        <w:tc>
          <w:tcPr>
            <w:tcW w:w="736" w:type="pct"/>
            <w:tcBorders>
              <w:bottom w:val="single" w:sz="4" w:space="0" w:color="auto"/>
            </w:tcBorders>
            <w:vAlign w:val="bottom"/>
          </w:tcPr>
          <w:p w14:paraId="2952EFDF" w14:textId="77777777" w:rsidR="00E14A8A" w:rsidRPr="00E94C17" w:rsidRDefault="00E14A8A" w:rsidP="00E14A8A">
            <w:pPr>
              <w:pStyle w:val="tabletext"/>
              <w:spacing w:before="0" w:after="0"/>
              <w:ind w:hanging="43"/>
              <w:jc w:val="center"/>
              <w:rPr>
                <w:b/>
                <w:bCs/>
                <w:szCs w:val="20"/>
                <w:lang w:val="en-US"/>
              </w:rPr>
            </w:pPr>
            <w:r>
              <w:rPr>
                <w:b/>
                <w:bCs/>
                <w:szCs w:val="20"/>
              </w:rPr>
              <w:t>2025</w:t>
            </w:r>
          </w:p>
        </w:tc>
        <w:tc>
          <w:tcPr>
            <w:tcW w:w="147" w:type="pct"/>
            <w:vAlign w:val="bottom"/>
          </w:tcPr>
          <w:p w14:paraId="6DC915E6" w14:textId="77777777" w:rsidR="00E14A8A" w:rsidRPr="00E94C17" w:rsidRDefault="00E14A8A" w:rsidP="00E14A8A">
            <w:pPr>
              <w:pStyle w:val="tabletext"/>
              <w:spacing w:before="0" w:after="0"/>
              <w:jc w:val="center"/>
              <w:rPr>
                <w:b/>
                <w:bCs/>
                <w:szCs w:val="20"/>
              </w:rPr>
            </w:pPr>
          </w:p>
        </w:tc>
        <w:tc>
          <w:tcPr>
            <w:tcW w:w="734" w:type="pct"/>
            <w:tcBorders>
              <w:bottom w:val="single" w:sz="4" w:space="0" w:color="auto"/>
            </w:tcBorders>
            <w:vAlign w:val="bottom"/>
          </w:tcPr>
          <w:p w14:paraId="565A1B3B" w14:textId="77777777" w:rsidR="00E14A8A" w:rsidRPr="00E94C17" w:rsidRDefault="00E14A8A" w:rsidP="00E14A8A">
            <w:pPr>
              <w:pStyle w:val="tabletext"/>
              <w:spacing w:before="0" w:after="0"/>
              <w:jc w:val="center"/>
              <w:rPr>
                <w:b/>
                <w:bCs/>
                <w:szCs w:val="20"/>
                <w:lang w:val="en-US"/>
              </w:rPr>
            </w:pPr>
            <w:r>
              <w:rPr>
                <w:b/>
                <w:bCs/>
                <w:szCs w:val="20"/>
              </w:rPr>
              <w:t>2024</w:t>
            </w:r>
          </w:p>
        </w:tc>
      </w:tr>
      <w:tr w:rsidR="00E14A8A" w:rsidRPr="00E94C17" w14:paraId="2133D84A" w14:textId="77777777" w:rsidTr="00E14A8A">
        <w:trPr>
          <w:cantSplit/>
          <w:tblHeader/>
        </w:trPr>
        <w:tc>
          <w:tcPr>
            <w:tcW w:w="3383" w:type="pct"/>
            <w:vAlign w:val="bottom"/>
          </w:tcPr>
          <w:p w14:paraId="20AADD97" w14:textId="77777777" w:rsidR="00E14A8A" w:rsidRPr="00E94C17" w:rsidRDefault="00E14A8A" w:rsidP="00E14A8A">
            <w:pPr>
              <w:pStyle w:val="tabletext"/>
              <w:spacing w:before="0" w:after="0"/>
              <w:rPr>
                <w:i/>
                <w:szCs w:val="20"/>
              </w:rPr>
            </w:pPr>
          </w:p>
        </w:tc>
        <w:tc>
          <w:tcPr>
            <w:tcW w:w="736" w:type="pct"/>
            <w:vAlign w:val="bottom"/>
          </w:tcPr>
          <w:p w14:paraId="56039E14" w14:textId="77777777" w:rsidR="00E14A8A" w:rsidRPr="00E94C17" w:rsidRDefault="00E14A8A" w:rsidP="00E14A8A">
            <w:pPr>
              <w:pStyle w:val="tabletext"/>
              <w:spacing w:before="0" w:after="0"/>
              <w:jc w:val="center"/>
              <w:rPr>
                <w:b/>
                <w:bCs/>
                <w:szCs w:val="20"/>
              </w:rPr>
            </w:pPr>
          </w:p>
        </w:tc>
        <w:tc>
          <w:tcPr>
            <w:tcW w:w="147" w:type="pct"/>
            <w:vAlign w:val="bottom"/>
          </w:tcPr>
          <w:p w14:paraId="63D45641" w14:textId="77777777" w:rsidR="00E14A8A" w:rsidRPr="00E94C17" w:rsidRDefault="00E14A8A" w:rsidP="00E14A8A">
            <w:pPr>
              <w:pStyle w:val="tabletext"/>
              <w:spacing w:before="0" w:after="0"/>
              <w:jc w:val="center"/>
              <w:rPr>
                <w:b/>
                <w:bCs/>
                <w:szCs w:val="20"/>
              </w:rPr>
            </w:pPr>
          </w:p>
        </w:tc>
        <w:tc>
          <w:tcPr>
            <w:tcW w:w="734" w:type="pct"/>
            <w:tcBorders>
              <w:top w:val="single" w:sz="4" w:space="0" w:color="auto"/>
            </w:tcBorders>
            <w:vAlign w:val="bottom"/>
          </w:tcPr>
          <w:p w14:paraId="63FDF884" w14:textId="77777777" w:rsidR="00E14A8A" w:rsidRPr="00E94C17" w:rsidRDefault="00E14A8A" w:rsidP="00E14A8A">
            <w:pPr>
              <w:pStyle w:val="tabletext"/>
              <w:spacing w:before="0" w:after="0"/>
              <w:jc w:val="center"/>
              <w:rPr>
                <w:b/>
                <w:bCs/>
                <w:szCs w:val="20"/>
              </w:rPr>
            </w:pPr>
          </w:p>
        </w:tc>
      </w:tr>
      <w:tr w:rsidR="00E14A8A" w:rsidRPr="00E94C17" w14:paraId="044148BC" w14:textId="77777777" w:rsidTr="00E14A8A">
        <w:trPr>
          <w:cantSplit/>
        </w:trPr>
        <w:tc>
          <w:tcPr>
            <w:tcW w:w="3383" w:type="pct"/>
            <w:vAlign w:val="bottom"/>
          </w:tcPr>
          <w:p w14:paraId="5CFD5DC8" w14:textId="77777777" w:rsidR="00E14A8A" w:rsidRPr="00E94C17" w:rsidRDefault="00E14A8A" w:rsidP="00E14A8A">
            <w:pPr>
              <w:pStyle w:val="tabletext"/>
              <w:spacing w:before="0" w:after="0"/>
              <w:rPr>
                <w:bCs/>
                <w:i/>
                <w:szCs w:val="20"/>
              </w:rPr>
            </w:pPr>
          </w:p>
        </w:tc>
        <w:tc>
          <w:tcPr>
            <w:tcW w:w="736" w:type="pct"/>
          </w:tcPr>
          <w:p w14:paraId="7F03A5C2" w14:textId="77777777" w:rsidR="00E14A8A" w:rsidRPr="00E94C17" w:rsidRDefault="00E14A8A" w:rsidP="00E14A8A">
            <w:pPr>
              <w:pStyle w:val="tabletext"/>
              <w:spacing w:before="0" w:after="0"/>
              <w:ind w:right="113"/>
              <w:jc w:val="right"/>
              <w:rPr>
                <w:bCs/>
                <w:szCs w:val="20"/>
                <w:lang w:val="en-US"/>
              </w:rPr>
            </w:pPr>
          </w:p>
        </w:tc>
        <w:tc>
          <w:tcPr>
            <w:tcW w:w="147" w:type="pct"/>
          </w:tcPr>
          <w:p w14:paraId="49FAF717" w14:textId="77777777" w:rsidR="00E14A8A" w:rsidRPr="00E94C17" w:rsidRDefault="00E14A8A" w:rsidP="00E14A8A">
            <w:pPr>
              <w:pStyle w:val="tabletext"/>
              <w:spacing w:before="0" w:after="0"/>
              <w:ind w:right="113"/>
              <w:jc w:val="right"/>
              <w:rPr>
                <w:bCs/>
                <w:szCs w:val="20"/>
              </w:rPr>
            </w:pPr>
          </w:p>
        </w:tc>
        <w:tc>
          <w:tcPr>
            <w:tcW w:w="734" w:type="pct"/>
          </w:tcPr>
          <w:p w14:paraId="3BE611AF" w14:textId="77777777" w:rsidR="00E14A8A" w:rsidRPr="00E94C17" w:rsidRDefault="00E14A8A" w:rsidP="00E14A8A">
            <w:pPr>
              <w:pStyle w:val="tabletext"/>
              <w:spacing w:before="0" w:after="0"/>
              <w:ind w:right="113"/>
              <w:jc w:val="right"/>
              <w:rPr>
                <w:bCs/>
                <w:szCs w:val="20"/>
                <w:lang w:val="ru-RU"/>
              </w:rPr>
            </w:pPr>
          </w:p>
        </w:tc>
      </w:tr>
      <w:tr w:rsidR="00F22ED6" w:rsidRPr="00E94C17" w14:paraId="6F94060D" w14:textId="77777777" w:rsidTr="00F22ED6">
        <w:trPr>
          <w:cantSplit/>
        </w:trPr>
        <w:tc>
          <w:tcPr>
            <w:tcW w:w="3383" w:type="pct"/>
            <w:vAlign w:val="bottom"/>
          </w:tcPr>
          <w:p w14:paraId="7B0DC0B9" w14:textId="77777777" w:rsidR="00F22ED6" w:rsidRPr="00E94C17" w:rsidRDefault="00F22ED6" w:rsidP="00F22ED6">
            <w:pPr>
              <w:pStyle w:val="tabletext"/>
              <w:spacing w:before="0" w:after="0"/>
              <w:rPr>
                <w:bCs/>
                <w:szCs w:val="20"/>
              </w:rPr>
            </w:pPr>
            <w:r w:rsidRPr="00F22ED6">
              <w:rPr>
                <w:bCs/>
                <w:szCs w:val="20"/>
              </w:rPr>
              <w:t>Support for military personnel and their families</w:t>
            </w:r>
          </w:p>
        </w:tc>
        <w:tc>
          <w:tcPr>
            <w:tcW w:w="736" w:type="pct"/>
          </w:tcPr>
          <w:p w14:paraId="59A77703" w14:textId="77777777" w:rsidR="00F22ED6" w:rsidRPr="00E94C17" w:rsidRDefault="00F22ED6" w:rsidP="00F22ED6">
            <w:pPr>
              <w:pStyle w:val="tabletext"/>
              <w:spacing w:before="0" w:after="0"/>
              <w:ind w:right="113"/>
              <w:jc w:val="right"/>
              <w:rPr>
                <w:bCs/>
                <w:szCs w:val="20"/>
                <w:lang w:val="en-US"/>
              </w:rPr>
            </w:pPr>
            <w:r>
              <w:rPr>
                <w:bCs/>
                <w:szCs w:val="20"/>
                <w:lang w:val="en-US"/>
              </w:rPr>
              <w:t>4,785</w:t>
            </w:r>
          </w:p>
        </w:tc>
        <w:tc>
          <w:tcPr>
            <w:tcW w:w="147" w:type="pct"/>
          </w:tcPr>
          <w:p w14:paraId="088D8709" w14:textId="77777777" w:rsidR="00F22ED6" w:rsidRPr="00E94C17" w:rsidRDefault="00F22ED6" w:rsidP="00F22ED6">
            <w:pPr>
              <w:pStyle w:val="tabletext"/>
              <w:spacing w:before="0" w:after="0"/>
              <w:ind w:right="113"/>
              <w:jc w:val="right"/>
              <w:rPr>
                <w:bCs/>
                <w:szCs w:val="20"/>
              </w:rPr>
            </w:pPr>
          </w:p>
        </w:tc>
        <w:tc>
          <w:tcPr>
            <w:tcW w:w="734" w:type="pct"/>
          </w:tcPr>
          <w:p w14:paraId="388208AF" w14:textId="77777777" w:rsidR="00F22ED6" w:rsidRPr="00E94C17" w:rsidRDefault="00F22ED6" w:rsidP="00F22ED6">
            <w:pPr>
              <w:pStyle w:val="tabletext"/>
              <w:spacing w:before="0" w:after="0"/>
              <w:ind w:right="113"/>
              <w:jc w:val="right"/>
              <w:rPr>
                <w:bCs/>
                <w:szCs w:val="20"/>
                <w:lang w:val="en-US"/>
              </w:rPr>
            </w:pPr>
            <w:r>
              <w:rPr>
                <w:bCs/>
                <w:szCs w:val="20"/>
                <w:lang w:val="en-US"/>
              </w:rPr>
              <w:t>5,770</w:t>
            </w:r>
          </w:p>
        </w:tc>
      </w:tr>
      <w:tr w:rsidR="00F22ED6" w:rsidRPr="00E94C17" w14:paraId="2E08C34E" w14:textId="77777777" w:rsidTr="00F22ED6">
        <w:trPr>
          <w:cantSplit/>
        </w:trPr>
        <w:tc>
          <w:tcPr>
            <w:tcW w:w="3383" w:type="pct"/>
            <w:vAlign w:val="bottom"/>
          </w:tcPr>
          <w:p w14:paraId="7A8C83D6" w14:textId="77777777" w:rsidR="00F22ED6" w:rsidRPr="00E94C17" w:rsidRDefault="00F22ED6" w:rsidP="00F22ED6">
            <w:pPr>
              <w:pStyle w:val="tabletext"/>
              <w:spacing w:before="0" w:after="0"/>
              <w:rPr>
                <w:bCs/>
                <w:szCs w:val="20"/>
              </w:rPr>
            </w:pPr>
            <w:r>
              <w:rPr>
                <w:bCs/>
                <w:szCs w:val="20"/>
              </w:rPr>
              <w:t>Adaptation, safe environment</w:t>
            </w:r>
            <w:r>
              <w:rPr>
                <w:bCs/>
                <w:szCs w:val="20"/>
                <w:lang w:val="en-US"/>
              </w:rPr>
              <w:t>/</w:t>
            </w:r>
            <w:r w:rsidRPr="00F22ED6">
              <w:rPr>
                <w:bCs/>
                <w:szCs w:val="20"/>
              </w:rPr>
              <w:t xml:space="preserve"> housing repair expenses</w:t>
            </w:r>
          </w:p>
        </w:tc>
        <w:tc>
          <w:tcPr>
            <w:tcW w:w="736" w:type="pct"/>
          </w:tcPr>
          <w:p w14:paraId="7BAAA964" w14:textId="77777777" w:rsidR="00F22ED6" w:rsidRPr="00E94C17" w:rsidRDefault="00F22ED6" w:rsidP="00F22ED6">
            <w:pPr>
              <w:pStyle w:val="tabletext"/>
              <w:spacing w:before="0" w:after="0"/>
              <w:ind w:right="113"/>
              <w:jc w:val="right"/>
              <w:rPr>
                <w:bCs/>
                <w:szCs w:val="20"/>
                <w:lang w:val="en-US"/>
              </w:rPr>
            </w:pPr>
            <w:r>
              <w:rPr>
                <w:bCs/>
                <w:szCs w:val="20"/>
                <w:lang w:val="en-US"/>
              </w:rPr>
              <w:t>4,214</w:t>
            </w:r>
          </w:p>
        </w:tc>
        <w:tc>
          <w:tcPr>
            <w:tcW w:w="147" w:type="pct"/>
          </w:tcPr>
          <w:p w14:paraId="5D315CE2" w14:textId="77777777" w:rsidR="00F22ED6" w:rsidRPr="00E94C17" w:rsidRDefault="00F22ED6" w:rsidP="00F22ED6">
            <w:pPr>
              <w:pStyle w:val="tabletext"/>
              <w:spacing w:before="0" w:after="0"/>
              <w:ind w:right="113"/>
              <w:jc w:val="right"/>
              <w:rPr>
                <w:bCs/>
                <w:szCs w:val="20"/>
              </w:rPr>
            </w:pPr>
          </w:p>
        </w:tc>
        <w:tc>
          <w:tcPr>
            <w:tcW w:w="734" w:type="pct"/>
          </w:tcPr>
          <w:p w14:paraId="49C5382C" w14:textId="77777777" w:rsidR="00F22ED6" w:rsidRPr="00E94C17" w:rsidRDefault="00F22ED6" w:rsidP="00F22ED6">
            <w:pPr>
              <w:pStyle w:val="tabletext"/>
              <w:spacing w:before="0" w:after="0"/>
              <w:ind w:right="113"/>
              <w:jc w:val="right"/>
              <w:rPr>
                <w:bCs/>
                <w:szCs w:val="20"/>
                <w:lang w:val="en-US"/>
              </w:rPr>
            </w:pPr>
            <w:r>
              <w:rPr>
                <w:bCs/>
                <w:szCs w:val="20"/>
                <w:lang w:val="en-US"/>
              </w:rPr>
              <w:t>4,041</w:t>
            </w:r>
          </w:p>
        </w:tc>
      </w:tr>
      <w:tr w:rsidR="00E14A8A" w:rsidRPr="00E94C17" w14:paraId="4F7571C0" w14:textId="77777777" w:rsidTr="00E14A8A">
        <w:trPr>
          <w:cantSplit/>
        </w:trPr>
        <w:tc>
          <w:tcPr>
            <w:tcW w:w="3383" w:type="pct"/>
            <w:vAlign w:val="bottom"/>
          </w:tcPr>
          <w:p w14:paraId="579005D3" w14:textId="0D1A8202" w:rsidR="00E14A8A" w:rsidRPr="00E94C17" w:rsidRDefault="00F22ED6" w:rsidP="00E14A8A">
            <w:pPr>
              <w:pStyle w:val="tabletext"/>
              <w:spacing w:before="0" w:after="0"/>
              <w:rPr>
                <w:bCs/>
                <w:szCs w:val="20"/>
              </w:rPr>
            </w:pPr>
            <w:r w:rsidRPr="00F22ED6">
              <w:rPr>
                <w:bCs/>
                <w:szCs w:val="20"/>
              </w:rPr>
              <w:t>Support to communities</w:t>
            </w:r>
          </w:p>
        </w:tc>
        <w:tc>
          <w:tcPr>
            <w:tcW w:w="736" w:type="pct"/>
          </w:tcPr>
          <w:p w14:paraId="4B3C4BF7" w14:textId="2FC17316" w:rsidR="00E14A8A" w:rsidRPr="00F22ED6" w:rsidRDefault="00F22ED6" w:rsidP="00E14A8A">
            <w:pPr>
              <w:pStyle w:val="tabletext"/>
              <w:spacing w:before="0" w:after="0"/>
              <w:ind w:right="113"/>
              <w:jc w:val="right"/>
              <w:rPr>
                <w:bCs/>
                <w:szCs w:val="20"/>
                <w:lang w:val="en-US"/>
              </w:rPr>
            </w:pPr>
            <w:r>
              <w:rPr>
                <w:bCs/>
                <w:szCs w:val="20"/>
                <w:lang w:val="en-US"/>
              </w:rPr>
              <w:t>1,273</w:t>
            </w:r>
          </w:p>
        </w:tc>
        <w:tc>
          <w:tcPr>
            <w:tcW w:w="147" w:type="pct"/>
          </w:tcPr>
          <w:p w14:paraId="633B142D" w14:textId="77777777" w:rsidR="00E14A8A" w:rsidRPr="00E94C17" w:rsidRDefault="00E14A8A" w:rsidP="00E14A8A">
            <w:pPr>
              <w:pStyle w:val="tabletext"/>
              <w:spacing w:before="0" w:after="0"/>
              <w:ind w:right="113"/>
              <w:jc w:val="right"/>
              <w:rPr>
                <w:bCs/>
                <w:szCs w:val="20"/>
              </w:rPr>
            </w:pPr>
          </w:p>
        </w:tc>
        <w:tc>
          <w:tcPr>
            <w:tcW w:w="734" w:type="pct"/>
          </w:tcPr>
          <w:p w14:paraId="6C81ED31" w14:textId="76EA0903" w:rsidR="00E14A8A" w:rsidRPr="00E94C17" w:rsidRDefault="00F22ED6" w:rsidP="00E14A8A">
            <w:pPr>
              <w:pStyle w:val="tabletext"/>
              <w:spacing w:before="0" w:after="0"/>
              <w:ind w:right="113"/>
              <w:jc w:val="right"/>
              <w:rPr>
                <w:bCs/>
                <w:szCs w:val="20"/>
                <w:lang w:val="en-US"/>
              </w:rPr>
            </w:pPr>
            <w:r>
              <w:rPr>
                <w:bCs/>
                <w:szCs w:val="20"/>
                <w:lang w:val="en-US"/>
              </w:rPr>
              <w:t>1,516</w:t>
            </w:r>
          </w:p>
        </w:tc>
      </w:tr>
      <w:tr w:rsidR="00E14A8A" w:rsidRPr="00E94C17" w14:paraId="165FC35E" w14:textId="77777777" w:rsidTr="00E14A8A">
        <w:trPr>
          <w:cantSplit/>
        </w:trPr>
        <w:tc>
          <w:tcPr>
            <w:tcW w:w="3383" w:type="pct"/>
            <w:vAlign w:val="bottom"/>
          </w:tcPr>
          <w:p w14:paraId="6799C3D1" w14:textId="1FF4F791" w:rsidR="00E14A8A" w:rsidRPr="00E94C17" w:rsidRDefault="00F22ED6" w:rsidP="00E14A8A">
            <w:pPr>
              <w:pStyle w:val="tabletext"/>
              <w:spacing w:before="0" w:after="0"/>
              <w:rPr>
                <w:bCs/>
                <w:szCs w:val="20"/>
              </w:rPr>
            </w:pPr>
            <w:r w:rsidRPr="00F22ED6">
              <w:rPr>
                <w:bCs/>
                <w:szCs w:val="20"/>
              </w:rPr>
              <w:t>Humanitarian support</w:t>
            </w:r>
          </w:p>
        </w:tc>
        <w:tc>
          <w:tcPr>
            <w:tcW w:w="736" w:type="pct"/>
          </w:tcPr>
          <w:p w14:paraId="10FA0671" w14:textId="5ED6E9D4" w:rsidR="00E14A8A" w:rsidRPr="00E94C17" w:rsidRDefault="00F22ED6" w:rsidP="00E14A8A">
            <w:pPr>
              <w:pStyle w:val="tabletext"/>
              <w:spacing w:before="0" w:after="0"/>
              <w:ind w:right="113"/>
              <w:jc w:val="right"/>
              <w:rPr>
                <w:bCs/>
                <w:szCs w:val="20"/>
                <w:lang w:val="en-US"/>
              </w:rPr>
            </w:pPr>
            <w:r>
              <w:rPr>
                <w:bCs/>
                <w:szCs w:val="20"/>
                <w:lang w:val="en-US"/>
              </w:rPr>
              <w:t>744</w:t>
            </w:r>
          </w:p>
        </w:tc>
        <w:tc>
          <w:tcPr>
            <w:tcW w:w="147" w:type="pct"/>
          </w:tcPr>
          <w:p w14:paraId="62D5C489" w14:textId="77777777" w:rsidR="00E14A8A" w:rsidRPr="00E94C17" w:rsidRDefault="00E14A8A" w:rsidP="00E14A8A">
            <w:pPr>
              <w:pStyle w:val="tabletext"/>
              <w:spacing w:before="0" w:after="0"/>
              <w:ind w:right="113"/>
              <w:jc w:val="right"/>
              <w:rPr>
                <w:bCs/>
                <w:szCs w:val="20"/>
              </w:rPr>
            </w:pPr>
          </w:p>
        </w:tc>
        <w:tc>
          <w:tcPr>
            <w:tcW w:w="734" w:type="pct"/>
          </w:tcPr>
          <w:p w14:paraId="3DE1B168" w14:textId="3B824B43" w:rsidR="00E14A8A" w:rsidRPr="00E94C17" w:rsidRDefault="00F22ED6" w:rsidP="00E14A8A">
            <w:pPr>
              <w:pStyle w:val="tabletext"/>
              <w:spacing w:before="0" w:after="0"/>
              <w:ind w:right="113"/>
              <w:jc w:val="right"/>
              <w:rPr>
                <w:bCs/>
                <w:szCs w:val="20"/>
                <w:lang w:val="en-US"/>
              </w:rPr>
            </w:pPr>
            <w:r>
              <w:rPr>
                <w:bCs/>
                <w:szCs w:val="20"/>
                <w:lang w:val="en-US"/>
              </w:rPr>
              <w:t>1,147</w:t>
            </w:r>
          </w:p>
        </w:tc>
      </w:tr>
      <w:tr w:rsidR="00E14A8A" w:rsidRPr="00E94C17" w14:paraId="518060C4" w14:textId="77777777" w:rsidTr="00E14A8A">
        <w:trPr>
          <w:cantSplit/>
        </w:trPr>
        <w:tc>
          <w:tcPr>
            <w:tcW w:w="3383" w:type="pct"/>
            <w:vAlign w:val="bottom"/>
          </w:tcPr>
          <w:p w14:paraId="75E6A356" w14:textId="6F3B1DBC" w:rsidR="00E14A8A" w:rsidRPr="00E94C17" w:rsidRDefault="00F22ED6" w:rsidP="00E14A8A">
            <w:pPr>
              <w:pStyle w:val="tabletext"/>
              <w:spacing w:before="0" w:after="0"/>
              <w:rPr>
                <w:bCs/>
                <w:szCs w:val="20"/>
              </w:rPr>
            </w:pPr>
            <w:r w:rsidRPr="00F22ED6">
              <w:rPr>
                <w:bCs/>
                <w:szCs w:val="20"/>
              </w:rPr>
              <w:t>Volunteer initiatives</w:t>
            </w:r>
          </w:p>
        </w:tc>
        <w:tc>
          <w:tcPr>
            <w:tcW w:w="736" w:type="pct"/>
          </w:tcPr>
          <w:p w14:paraId="2C150325" w14:textId="38C00B64" w:rsidR="00E14A8A" w:rsidRPr="00E94C17" w:rsidRDefault="00F22ED6" w:rsidP="00E14A8A">
            <w:pPr>
              <w:pStyle w:val="tabletext"/>
              <w:spacing w:before="0" w:after="0"/>
              <w:ind w:right="113"/>
              <w:jc w:val="right"/>
              <w:rPr>
                <w:bCs/>
                <w:szCs w:val="20"/>
                <w:lang w:val="en-US"/>
              </w:rPr>
            </w:pPr>
            <w:r>
              <w:rPr>
                <w:bCs/>
                <w:szCs w:val="20"/>
                <w:lang w:val="en-US"/>
              </w:rPr>
              <w:t>444</w:t>
            </w:r>
          </w:p>
        </w:tc>
        <w:tc>
          <w:tcPr>
            <w:tcW w:w="147" w:type="pct"/>
          </w:tcPr>
          <w:p w14:paraId="3D26614F" w14:textId="77777777" w:rsidR="00E14A8A" w:rsidRPr="00E94C17" w:rsidRDefault="00E14A8A" w:rsidP="00E14A8A">
            <w:pPr>
              <w:pStyle w:val="tabletext"/>
              <w:spacing w:before="0" w:after="0"/>
              <w:ind w:right="113"/>
              <w:jc w:val="right"/>
              <w:rPr>
                <w:bCs/>
                <w:szCs w:val="20"/>
              </w:rPr>
            </w:pPr>
          </w:p>
        </w:tc>
        <w:tc>
          <w:tcPr>
            <w:tcW w:w="734" w:type="pct"/>
          </w:tcPr>
          <w:p w14:paraId="046FD664" w14:textId="425D4F30" w:rsidR="00E14A8A" w:rsidRPr="00E94C17" w:rsidRDefault="00F22ED6" w:rsidP="00E14A8A">
            <w:pPr>
              <w:pStyle w:val="tabletext"/>
              <w:spacing w:before="0" w:after="0"/>
              <w:ind w:right="113"/>
              <w:jc w:val="right"/>
              <w:rPr>
                <w:bCs/>
                <w:szCs w:val="20"/>
                <w:lang w:val="en-US"/>
              </w:rPr>
            </w:pPr>
            <w:r>
              <w:rPr>
                <w:bCs/>
                <w:szCs w:val="20"/>
                <w:lang w:val="en-US"/>
              </w:rPr>
              <w:t>1,101</w:t>
            </w:r>
          </w:p>
        </w:tc>
      </w:tr>
      <w:tr w:rsidR="00E14A8A" w:rsidRPr="00E94C17" w14:paraId="5C676AFE" w14:textId="77777777" w:rsidTr="00E14A8A">
        <w:trPr>
          <w:cantSplit/>
        </w:trPr>
        <w:tc>
          <w:tcPr>
            <w:tcW w:w="3383" w:type="pct"/>
            <w:vAlign w:val="bottom"/>
          </w:tcPr>
          <w:p w14:paraId="450D2003" w14:textId="77777777" w:rsidR="00E14A8A" w:rsidRPr="00E94C17" w:rsidRDefault="00E14A8A" w:rsidP="00E14A8A">
            <w:pPr>
              <w:pStyle w:val="tabletext"/>
              <w:spacing w:before="0" w:after="0"/>
              <w:rPr>
                <w:bCs/>
                <w:szCs w:val="20"/>
              </w:rPr>
            </w:pPr>
          </w:p>
        </w:tc>
        <w:tc>
          <w:tcPr>
            <w:tcW w:w="736" w:type="pct"/>
            <w:tcBorders>
              <w:top w:val="single" w:sz="4" w:space="0" w:color="auto"/>
            </w:tcBorders>
          </w:tcPr>
          <w:p w14:paraId="2391E0A5" w14:textId="77777777" w:rsidR="00E14A8A" w:rsidRPr="00E94C17" w:rsidRDefault="00E14A8A" w:rsidP="00E14A8A">
            <w:pPr>
              <w:pStyle w:val="tabletext"/>
              <w:spacing w:before="0" w:after="0"/>
              <w:ind w:right="113"/>
              <w:jc w:val="right"/>
              <w:rPr>
                <w:b/>
                <w:bCs/>
                <w:szCs w:val="20"/>
                <w:lang w:val="ru-RU"/>
              </w:rPr>
            </w:pPr>
          </w:p>
        </w:tc>
        <w:tc>
          <w:tcPr>
            <w:tcW w:w="147" w:type="pct"/>
          </w:tcPr>
          <w:p w14:paraId="2E63CD58" w14:textId="77777777" w:rsidR="00E14A8A" w:rsidRPr="00E94C17" w:rsidRDefault="00E14A8A" w:rsidP="00E14A8A">
            <w:pPr>
              <w:pStyle w:val="tabletext"/>
              <w:spacing w:before="0" w:after="0"/>
              <w:ind w:right="113"/>
              <w:jc w:val="right"/>
              <w:rPr>
                <w:b/>
                <w:bCs/>
                <w:szCs w:val="20"/>
              </w:rPr>
            </w:pPr>
          </w:p>
        </w:tc>
        <w:tc>
          <w:tcPr>
            <w:tcW w:w="734" w:type="pct"/>
            <w:tcBorders>
              <w:top w:val="single" w:sz="4" w:space="0" w:color="auto"/>
            </w:tcBorders>
          </w:tcPr>
          <w:p w14:paraId="45C973AC" w14:textId="77777777" w:rsidR="00E14A8A" w:rsidRPr="00E94C17" w:rsidRDefault="00E14A8A" w:rsidP="00E14A8A">
            <w:pPr>
              <w:pStyle w:val="tabletext"/>
              <w:spacing w:before="0" w:after="0"/>
              <w:ind w:right="113"/>
              <w:jc w:val="right"/>
              <w:rPr>
                <w:b/>
                <w:bCs/>
                <w:szCs w:val="20"/>
                <w:lang w:val="ru-RU"/>
              </w:rPr>
            </w:pPr>
          </w:p>
        </w:tc>
      </w:tr>
      <w:tr w:rsidR="00E14A8A" w:rsidRPr="00E94C17" w14:paraId="01F45F44" w14:textId="77777777" w:rsidTr="00E14A8A">
        <w:trPr>
          <w:cantSplit/>
        </w:trPr>
        <w:tc>
          <w:tcPr>
            <w:tcW w:w="3383" w:type="pct"/>
            <w:vAlign w:val="bottom"/>
          </w:tcPr>
          <w:p w14:paraId="0680867E" w14:textId="77777777" w:rsidR="00E14A8A" w:rsidRPr="00E94C17" w:rsidRDefault="00E14A8A" w:rsidP="00E14A8A">
            <w:pPr>
              <w:pStyle w:val="tabletext"/>
              <w:spacing w:before="0" w:after="0"/>
              <w:rPr>
                <w:b/>
                <w:bCs/>
                <w:szCs w:val="20"/>
              </w:rPr>
            </w:pPr>
          </w:p>
        </w:tc>
        <w:tc>
          <w:tcPr>
            <w:tcW w:w="736" w:type="pct"/>
            <w:tcBorders>
              <w:bottom w:val="double" w:sz="4" w:space="0" w:color="auto"/>
            </w:tcBorders>
            <w:vAlign w:val="bottom"/>
          </w:tcPr>
          <w:p w14:paraId="0BB438B0" w14:textId="55C3016E" w:rsidR="00E14A8A" w:rsidRPr="007C3634" w:rsidRDefault="00E14A8A" w:rsidP="00E14A8A">
            <w:pPr>
              <w:pStyle w:val="tabletext"/>
              <w:spacing w:before="0" w:after="0"/>
              <w:ind w:right="113"/>
              <w:jc w:val="right"/>
              <w:rPr>
                <w:b/>
                <w:szCs w:val="20"/>
                <w:lang w:val="en-US"/>
              </w:rPr>
            </w:pPr>
            <w:r>
              <w:rPr>
                <w:b/>
                <w:szCs w:val="20"/>
                <w:lang w:val="uk-UA"/>
              </w:rPr>
              <w:t>11,460</w:t>
            </w:r>
          </w:p>
        </w:tc>
        <w:tc>
          <w:tcPr>
            <w:tcW w:w="147" w:type="pct"/>
            <w:vAlign w:val="bottom"/>
          </w:tcPr>
          <w:p w14:paraId="1BEF7229" w14:textId="77777777" w:rsidR="00E14A8A" w:rsidRPr="00E94C17" w:rsidRDefault="00E14A8A" w:rsidP="00E14A8A">
            <w:pPr>
              <w:pStyle w:val="tabletext"/>
              <w:spacing w:before="0" w:after="0"/>
              <w:ind w:right="113"/>
              <w:jc w:val="right"/>
              <w:rPr>
                <w:b/>
                <w:szCs w:val="20"/>
                <w:lang w:val="uk-UA"/>
              </w:rPr>
            </w:pPr>
          </w:p>
        </w:tc>
        <w:tc>
          <w:tcPr>
            <w:tcW w:w="734" w:type="pct"/>
            <w:tcBorders>
              <w:bottom w:val="double" w:sz="4" w:space="0" w:color="auto"/>
            </w:tcBorders>
            <w:vAlign w:val="bottom"/>
          </w:tcPr>
          <w:p w14:paraId="4BFB478A" w14:textId="576DEE88" w:rsidR="00E14A8A" w:rsidRPr="00E94C17" w:rsidRDefault="00E14A8A" w:rsidP="00E14A8A">
            <w:pPr>
              <w:pStyle w:val="tabletext"/>
              <w:spacing w:before="0" w:after="0"/>
              <w:ind w:right="113"/>
              <w:jc w:val="right"/>
              <w:rPr>
                <w:b/>
                <w:szCs w:val="20"/>
                <w:lang w:val="en-US"/>
              </w:rPr>
            </w:pPr>
            <w:r w:rsidRPr="00E94C17">
              <w:rPr>
                <w:b/>
                <w:szCs w:val="20"/>
                <w:lang w:val="en-US"/>
              </w:rPr>
              <w:t>13,</w:t>
            </w:r>
            <w:r>
              <w:rPr>
                <w:b/>
                <w:szCs w:val="20"/>
                <w:lang w:val="en-US"/>
              </w:rPr>
              <w:t>575</w:t>
            </w:r>
          </w:p>
        </w:tc>
      </w:tr>
    </w:tbl>
    <w:p w14:paraId="5DFD575A" w14:textId="7503DB41" w:rsidR="009D0144" w:rsidRDefault="009D0144" w:rsidP="009D0144">
      <w:pPr>
        <w:pStyle w:val="a4"/>
        <w:rPr>
          <w:rFonts w:ascii="Times New Roman" w:eastAsia="Times New Roman" w:hAnsi="Times New Roman" w:cs="Times New Roman"/>
          <w:b/>
          <w:color w:val="000000"/>
          <w:sz w:val="20"/>
          <w:szCs w:val="20"/>
          <w:lang w:val="en-GB" w:eastAsia="uk-UA"/>
        </w:rPr>
      </w:pPr>
    </w:p>
    <w:p w14:paraId="5B0D0F34" w14:textId="77777777" w:rsidR="009D0144" w:rsidRPr="00E94C17" w:rsidRDefault="009D0144" w:rsidP="009D0144">
      <w:pPr>
        <w:pStyle w:val="a4"/>
        <w:rPr>
          <w:rFonts w:ascii="Times New Roman" w:eastAsia="Times New Roman" w:hAnsi="Times New Roman" w:cs="Times New Roman"/>
          <w:b/>
          <w:color w:val="000000"/>
          <w:sz w:val="20"/>
          <w:szCs w:val="20"/>
          <w:lang w:val="en-GB" w:eastAsia="uk-UA"/>
        </w:rPr>
      </w:pPr>
    </w:p>
    <w:p w14:paraId="1F0D333B" w14:textId="77777777" w:rsidR="00A1000A" w:rsidRPr="00E94C17" w:rsidRDefault="00A1000A" w:rsidP="00A1000A">
      <w:pPr>
        <w:pStyle w:val="a4"/>
        <w:numPr>
          <w:ilvl w:val="0"/>
          <w:numId w:val="6"/>
        </w:numPr>
        <w:ind w:hanging="720"/>
        <w:rPr>
          <w:rFonts w:ascii="Times New Roman" w:eastAsia="Times New Roman" w:hAnsi="Times New Roman" w:cs="Times New Roman"/>
          <w:b/>
          <w:color w:val="000000"/>
          <w:sz w:val="20"/>
          <w:szCs w:val="20"/>
          <w:lang w:val="ru-RU" w:eastAsia="uk-UA"/>
        </w:rPr>
      </w:pPr>
      <w:r w:rsidRPr="00E94C17">
        <w:rPr>
          <w:rFonts w:ascii="Times New Roman" w:eastAsia="Times New Roman" w:hAnsi="Times New Roman" w:cs="Times New Roman"/>
          <w:b/>
          <w:color w:val="000000"/>
          <w:sz w:val="20"/>
          <w:szCs w:val="20"/>
          <w:lang w:val="en-GB" w:eastAsia="uk-UA"/>
        </w:rPr>
        <w:t>Finance</w:t>
      </w:r>
      <w:r w:rsidRPr="00E94C17">
        <w:rPr>
          <w:rFonts w:ascii="Times New Roman" w:eastAsia="Times New Roman" w:hAnsi="Times New Roman" w:cs="Times New Roman"/>
          <w:b/>
          <w:color w:val="000000"/>
          <w:sz w:val="20"/>
          <w:szCs w:val="20"/>
          <w:lang w:val="ru-RU" w:eastAsia="uk-UA"/>
        </w:rPr>
        <w:t xml:space="preserve"> </w:t>
      </w:r>
      <w:r w:rsidRPr="00E94C17">
        <w:rPr>
          <w:rFonts w:ascii="Times New Roman" w:eastAsia="Times New Roman" w:hAnsi="Times New Roman" w:cs="Times New Roman"/>
          <w:b/>
          <w:color w:val="000000"/>
          <w:sz w:val="20"/>
          <w:szCs w:val="20"/>
          <w:lang w:val="en-GB" w:eastAsia="uk-UA"/>
        </w:rPr>
        <w:t>income</w:t>
      </w:r>
      <w:r w:rsidR="008E0B47" w:rsidRPr="00E94C17">
        <w:rPr>
          <w:rFonts w:ascii="Times New Roman" w:eastAsia="Times New Roman" w:hAnsi="Times New Roman" w:cs="Times New Roman"/>
          <w:b/>
          <w:color w:val="000000"/>
          <w:sz w:val="20"/>
          <w:szCs w:val="20"/>
          <w:lang w:val="ru-RU" w:eastAsia="uk-UA"/>
        </w:rPr>
        <w:t xml:space="preserve"> </w:t>
      </w:r>
    </w:p>
    <w:p w14:paraId="58732324" w14:textId="77777777" w:rsidR="00FE081A" w:rsidRPr="00E94C17" w:rsidRDefault="00FE081A" w:rsidP="00FE081A">
      <w:pPr>
        <w:pStyle w:val="a4"/>
        <w:rPr>
          <w:rFonts w:ascii="Times New Roman" w:eastAsia="Times New Roman" w:hAnsi="Times New Roman" w:cs="Times New Roman"/>
          <w:b/>
          <w:color w:val="000000"/>
          <w:sz w:val="20"/>
          <w:szCs w:val="20"/>
          <w:lang w:val="ru-RU" w:eastAsia="uk-UA"/>
        </w:rPr>
      </w:pPr>
    </w:p>
    <w:tbl>
      <w:tblPr>
        <w:tblW w:w="4998" w:type="pct"/>
        <w:tblLayout w:type="fixed"/>
        <w:tblCellMar>
          <w:left w:w="0" w:type="dxa"/>
          <w:right w:w="0" w:type="dxa"/>
        </w:tblCellMar>
        <w:tblLook w:val="0000" w:firstRow="0" w:lastRow="0" w:firstColumn="0" w:lastColumn="0" w:noHBand="0" w:noVBand="0"/>
      </w:tblPr>
      <w:tblGrid>
        <w:gridCol w:w="6519"/>
        <w:gridCol w:w="1418"/>
        <w:gridCol w:w="283"/>
        <w:gridCol w:w="1414"/>
      </w:tblGrid>
      <w:tr w:rsidR="00FE081A" w:rsidRPr="00E94C17" w14:paraId="2248C232" w14:textId="77777777" w:rsidTr="00FE081A">
        <w:trPr>
          <w:cantSplit/>
          <w:tblHeader/>
        </w:trPr>
        <w:tc>
          <w:tcPr>
            <w:tcW w:w="3383" w:type="pct"/>
            <w:vAlign w:val="bottom"/>
          </w:tcPr>
          <w:p w14:paraId="54180B92" w14:textId="77777777" w:rsidR="00FE081A" w:rsidRPr="00E94C17" w:rsidRDefault="00FE081A" w:rsidP="00FE081A">
            <w:pPr>
              <w:pStyle w:val="tabletext"/>
              <w:spacing w:before="0" w:after="0"/>
              <w:rPr>
                <w:i/>
                <w:szCs w:val="20"/>
              </w:rPr>
            </w:pPr>
          </w:p>
        </w:tc>
        <w:tc>
          <w:tcPr>
            <w:tcW w:w="736" w:type="pct"/>
            <w:tcBorders>
              <w:bottom w:val="single" w:sz="4" w:space="0" w:color="auto"/>
            </w:tcBorders>
            <w:vAlign w:val="bottom"/>
          </w:tcPr>
          <w:p w14:paraId="3980C4AB" w14:textId="0C8E05EA" w:rsidR="00FE081A" w:rsidRPr="00E94C17" w:rsidRDefault="00A445B1" w:rsidP="00FE081A">
            <w:pPr>
              <w:pStyle w:val="tabletext"/>
              <w:spacing w:before="0" w:after="0"/>
              <w:ind w:hanging="43"/>
              <w:jc w:val="center"/>
              <w:rPr>
                <w:b/>
                <w:bCs/>
                <w:szCs w:val="20"/>
                <w:lang w:val="en-US"/>
              </w:rPr>
            </w:pPr>
            <w:r>
              <w:rPr>
                <w:b/>
                <w:bCs/>
                <w:szCs w:val="20"/>
              </w:rPr>
              <w:t>2025</w:t>
            </w:r>
          </w:p>
        </w:tc>
        <w:tc>
          <w:tcPr>
            <w:tcW w:w="147" w:type="pct"/>
            <w:vAlign w:val="bottom"/>
          </w:tcPr>
          <w:p w14:paraId="1C05ABCA" w14:textId="77777777" w:rsidR="00FE081A" w:rsidRPr="00E94C17" w:rsidRDefault="00FE081A" w:rsidP="00FE081A">
            <w:pPr>
              <w:pStyle w:val="tabletext"/>
              <w:spacing w:before="0" w:after="0"/>
              <w:jc w:val="center"/>
              <w:rPr>
                <w:b/>
                <w:bCs/>
                <w:szCs w:val="20"/>
              </w:rPr>
            </w:pPr>
          </w:p>
        </w:tc>
        <w:tc>
          <w:tcPr>
            <w:tcW w:w="734" w:type="pct"/>
            <w:tcBorders>
              <w:bottom w:val="single" w:sz="4" w:space="0" w:color="auto"/>
            </w:tcBorders>
            <w:vAlign w:val="bottom"/>
          </w:tcPr>
          <w:p w14:paraId="209C2BCB" w14:textId="1F8095CA" w:rsidR="00FE081A" w:rsidRPr="00E94C17" w:rsidRDefault="00A445B1" w:rsidP="00FE081A">
            <w:pPr>
              <w:pStyle w:val="tabletext"/>
              <w:spacing w:before="0" w:after="0"/>
              <w:jc w:val="center"/>
              <w:rPr>
                <w:b/>
                <w:bCs/>
                <w:szCs w:val="20"/>
                <w:lang w:val="en-US"/>
              </w:rPr>
            </w:pPr>
            <w:r>
              <w:rPr>
                <w:b/>
                <w:bCs/>
                <w:szCs w:val="20"/>
              </w:rPr>
              <w:t>2024</w:t>
            </w:r>
          </w:p>
        </w:tc>
      </w:tr>
      <w:tr w:rsidR="00FE081A" w:rsidRPr="00E94C17" w14:paraId="474FC5D1" w14:textId="77777777" w:rsidTr="00FE081A">
        <w:trPr>
          <w:cantSplit/>
          <w:tblHeader/>
        </w:trPr>
        <w:tc>
          <w:tcPr>
            <w:tcW w:w="3383" w:type="pct"/>
            <w:vAlign w:val="bottom"/>
          </w:tcPr>
          <w:p w14:paraId="5C4EBB86" w14:textId="77777777" w:rsidR="00FE081A" w:rsidRPr="00E94C17" w:rsidRDefault="00FE081A" w:rsidP="00FE081A">
            <w:pPr>
              <w:pStyle w:val="tabletext"/>
              <w:spacing w:before="0" w:after="0"/>
              <w:rPr>
                <w:i/>
                <w:szCs w:val="20"/>
              </w:rPr>
            </w:pPr>
          </w:p>
        </w:tc>
        <w:tc>
          <w:tcPr>
            <w:tcW w:w="736" w:type="pct"/>
            <w:vAlign w:val="bottom"/>
          </w:tcPr>
          <w:p w14:paraId="537CE8D5" w14:textId="77777777" w:rsidR="00FE081A" w:rsidRPr="00E94C17" w:rsidRDefault="00FE081A" w:rsidP="00FE081A">
            <w:pPr>
              <w:pStyle w:val="tabletext"/>
              <w:spacing w:before="0" w:after="0"/>
              <w:jc w:val="center"/>
              <w:rPr>
                <w:b/>
                <w:bCs/>
                <w:szCs w:val="20"/>
              </w:rPr>
            </w:pPr>
          </w:p>
        </w:tc>
        <w:tc>
          <w:tcPr>
            <w:tcW w:w="147" w:type="pct"/>
            <w:vAlign w:val="bottom"/>
          </w:tcPr>
          <w:p w14:paraId="79FD1575" w14:textId="77777777" w:rsidR="00FE081A" w:rsidRPr="00E94C17" w:rsidRDefault="00FE081A" w:rsidP="00FE081A">
            <w:pPr>
              <w:pStyle w:val="tabletext"/>
              <w:spacing w:before="0" w:after="0"/>
              <w:jc w:val="center"/>
              <w:rPr>
                <w:b/>
                <w:bCs/>
                <w:szCs w:val="20"/>
              </w:rPr>
            </w:pPr>
          </w:p>
        </w:tc>
        <w:tc>
          <w:tcPr>
            <w:tcW w:w="734" w:type="pct"/>
            <w:tcBorders>
              <w:top w:val="single" w:sz="4" w:space="0" w:color="auto"/>
            </w:tcBorders>
            <w:vAlign w:val="bottom"/>
          </w:tcPr>
          <w:p w14:paraId="7D2D20C9" w14:textId="77777777" w:rsidR="00FE081A" w:rsidRPr="00E94C17" w:rsidRDefault="00FE081A" w:rsidP="00FE081A">
            <w:pPr>
              <w:pStyle w:val="tabletext"/>
              <w:spacing w:before="0" w:after="0"/>
              <w:jc w:val="center"/>
              <w:rPr>
                <w:b/>
                <w:bCs/>
                <w:szCs w:val="20"/>
              </w:rPr>
            </w:pPr>
          </w:p>
        </w:tc>
      </w:tr>
      <w:tr w:rsidR="00FE081A" w:rsidRPr="00E94C17" w14:paraId="4E23AFE9" w14:textId="77777777" w:rsidTr="00FE081A">
        <w:trPr>
          <w:cantSplit/>
        </w:trPr>
        <w:tc>
          <w:tcPr>
            <w:tcW w:w="3383" w:type="pct"/>
            <w:vAlign w:val="bottom"/>
          </w:tcPr>
          <w:p w14:paraId="5A64B412" w14:textId="77777777" w:rsidR="00FE081A" w:rsidRPr="00E94C17" w:rsidRDefault="00FE081A" w:rsidP="00FE081A">
            <w:pPr>
              <w:pStyle w:val="tabletext"/>
              <w:spacing w:before="0" w:after="0"/>
              <w:rPr>
                <w:bCs/>
                <w:i/>
                <w:szCs w:val="20"/>
              </w:rPr>
            </w:pPr>
          </w:p>
        </w:tc>
        <w:tc>
          <w:tcPr>
            <w:tcW w:w="736" w:type="pct"/>
          </w:tcPr>
          <w:p w14:paraId="645D0BE0" w14:textId="77777777" w:rsidR="00FE081A" w:rsidRPr="00E94C17" w:rsidRDefault="00FE081A" w:rsidP="00FE081A">
            <w:pPr>
              <w:pStyle w:val="tabletext"/>
              <w:spacing w:before="0" w:after="0"/>
              <w:ind w:right="113"/>
              <w:jc w:val="right"/>
              <w:rPr>
                <w:bCs/>
                <w:szCs w:val="20"/>
                <w:lang w:val="en-US"/>
              </w:rPr>
            </w:pPr>
          </w:p>
        </w:tc>
        <w:tc>
          <w:tcPr>
            <w:tcW w:w="147" w:type="pct"/>
          </w:tcPr>
          <w:p w14:paraId="609D7B72" w14:textId="77777777" w:rsidR="00FE081A" w:rsidRPr="00E94C17" w:rsidRDefault="00FE081A" w:rsidP="00FE081A">
            <w:pPr>
              <w:pStyle w:val="tabletext"/>
              <w:spacing w:before="0" w:after="0"/>
              <w:ind w:right="113"/>
              <w:jc w:val="right"/>
              <w:rPr>
                <w:bCs/>
                <w:szCs w:val="20"/>
              </w:rPr>
            </w:pPr>
          </w:p>
        </w:tc>
        <w:tc>
          <w:tcPr>
            <w:tcW w:w="734" w:type="pct"/>
          </w:tcPr>
          <w:p w14:paraId="1495B3E9" w14:textId="77777777" w:rsidR="00FE081A" w:rsidRPr="00E94C17" w:rsidRDefault="00FE081A" w:rsidP="00FE081A">
            <w:pPr>
              <w:pStyle w:val="tabletext"/>
              <w:spacing w:before="0" w:after="0"/>
              <w:ind w:right="113"/>
              <w:jc w:val="right"/>
              <w:rPr>
                <w:bCs/>
                <w:szCs w:val="20"/>
                <w:lang w:val="ru-RU"/>
              </w:rPr>
            </w:pPr>
          </w:p>
        </w:tc>
      </w:tr>
      <w:tr w:rsidR="00A445B1" w:rsidRPr="00E94C17" w14:paraId="3536393B" w14:textId="77777777" w:rsidTr="00FE081A">
        <w:trPr>
          <w:cantSplit/>
        </w:trPr>
        <w:tc>
          <w:tcPr>
            <w:tcW w:w="3383" w:type="pct"/>
            <w:vAlign w:val="bottom"/>
          </w:tcPr>
          <w:p w14:paraId="4A20554F" w14:textId="77777777" w:rsidR="00A445B1" w:rsidRPr="00E94C17" w:rsidRDefault="00A445B1" w:rsidP="00A445B1">
            <w:pPr>
              <w:pStyle w:val="tabletext"/>
              <w:spacing w:before="0" w:after="0"/>
              <w:rPr>
                <w:bCs/>
                <w:szCs w:val="20"/>
              </w:rPr>
            </w:pPr>
            <w:r w:rsidRPr="00E94C17">
              <w:rPr>
                <w:bCs/>
                <w:szCs w:val="20"/>
              </w:rPr>
              <w:t>Interest income on call deposits</w:t>
            </w:r>
          </w:p>
        </w:tc>
        <w:tc>
          <w:tcPr>
            <w:tcW w:w="736" w:type="pct"/>
            <w:vAlign w:val="bottom"/>
          </w:tcPr>
          <w:p w14:paraId="5575A578" w14:textId="184C613B" w:rsidR="00A445B1" w:rsidRPr="00E94C17" w:rsidRDefault="00E14A8A" w:rsidP="00A445B1">
            <w:pPr>
              <w:pStyle w:val="tabletext"/>
              <w:spacing w:before="0" w:after="0"/>
              <w:ind w:right="113"/>
              <w:jc w:val="right"/>
              <w:rPr>
                <w:szCs w:val="20"/>
                <w:lang w:val="en-US"/>
              </w:rPr>
            </w:pPr>
            <w:r>
              <w:rPr>
                <w:szCs w:val="20"/>
                <w:lang w:val="en-US"/>
              </w:rPr>
              <w:t>161</w:t>
            </w:r>
          </w:p>
        </w:tc>
        <w:tc>
          <w:tcPr>
            <w:tcW w:w="147" w:type="pct"/>
          </w:tcPr>
          <w:p w14:paraId="1D59CA68" w14:textId="77777777" w:rsidR="00A445B1" w:rsidRPr="00E94C17" w:rsidRDefault="00A445B1" w:rsidP="00A445B1">
            <w:pPr>
              <w:pStyle w:val="tabletext"/>
              <w:spacing w:before="0" w:after="0"/>
              <w:ind w:right="113"/>
              <w:jc w:val="right"/>
              <w:rPr>
                <w:szCs w:val="20"/>
                <w:lang w:val="uk-UA"/>
              </w:rPr>
            </w:pPr>
          </w:p>
        </w:tc>
        <w:tc>
          <w:tcPr>
            <w:tcW w:w="734" w:type="pct"/>
            <w:vAlign w:val="bottom"/>
          </w:tcPr>
          <w:p w14:paraId="18B6BB25" w14:textId="10F89F5B" w:rsidR="00A445B1" w:rsidRPr="00E94C17" w:rsidRDefault="00A445B1" w:rsidP="00A445B1">
            <w:pPr>
              <w:pStyle w:val="tabletext"/>
              <w:spacing w:before="0" w:after="0"/>
              <w:ind w:right="113"/>
              <w:jc w:val="right"/>
              <w:rPr>
                <w:szCs w:val="20"/>
                <w:lang w:val="en-US"/>
              </w:rPr>
            </w:pPr>
            <w:r w:rsidRPr="00E94C17">
              <w:rPr>
                <w:szCs w:val="20"/>
                <w:lang w:val="en-US"/>
              </w:rPr>
              <w:t>297</w:t>
            </w:r>
          </w:p>
        </w:tc>
      </w:tr>
      <w:tr w:rsidR="00A445B1" w:rsidRPr="00E94C17" w14:paraId="7F48996E" w14:textId="77777777" w:rsidTr="00FE081A">
        <w:trPr>
          <w:cantSplit/>
        </w:trPr>
        <w:tc>
          <w:tcPr>
            <w:tcW w:w="3383" w:type="pct"/>
            <w:vAlign w:val="bottom"/>
          </w:tcPr>
          <w:p w14:paraId="7C3E6E83" w14:textId="77777777" w:rsidR="00A445B1" w:rsidRPr="00E94C17" w:rsidRDefault="00A445B1" w:rsidP="00A445B1">
            <w:pPr>
              <w:pStyle w:val="tabletext"/>
              <w:spacing w:before="0" w:after="0"/>
              <w:rPr>
                <w:bCs/>
                <w:szCs w:val="20"/>
              </w:rPr>
            </w:pPr>
          </w:p>
        </w:tc>
        <w:tc>
          <w:tcPr>
            <w:tcW w:w="736" w:type="pct"/>
            <w:tcBorders>
              <w:top w:val="single" w:sz="4" w:space="0" w:color="auto"/>
            </w:tcBorders>
          </w:tcPr>
          <w:p w14:paraId="02228EE1" w14:textId="77777777" w:rsidR="00A445B1" w:rsidRPr="00E94C17" w:rsidRDefault="00A445B1" w:rsidP="00A445B1">
            <w:pPr>
              <w:pStyle w:val="tabletext"/>
              <w:spacing w:before="0" w:after="0"/>
              <w:ind w:right="113"/>
              <w:jc w:val="right"/>
              <w:rPr>
                <w:b/>
                <w:bCs/>
                <w:szCs w:val="20"/>
                <w:lang w:val="ru-RU"/>
              </w:rPr>
            </w:pPr>
          </w:p>
        </w:tc>
        <w:tc>
          <w:tcPr>
            <w:tcW w:w="147" w:type="pct"/>
          </w:tcPr>
          <w:p w14:paraId="02D007D0" w14:textId="77777777" w:rsidR="00A445B1" w:rsidRPr="00E94C17" w:rsidRDefault="00A445B1" w:rsidP="00A445B1">
            <w:pPr>
              <w:pStyle w:val="tabletext"/>
              <w:spacing w:before="0" w:after="0"/>
              <w:ind w:right="113"/>
              <w:jc w:val="right"/>
              <w:rPr>
                <w:b/>
                <w:bCs/>
                <w:szCs w:val="20"/>
              </w:rPr>
            </w:pPr>
          </w:p>
        </w:tc>
        <w:tc>
          <w:tcPr>
            <w:tcW w:w="734" w:type="pct"/>
            <w:tcBorders>
              <w:top w:val="single" w:sz="4" w:space="0" w:color="auto"/>
            </w:tcBorders>
          </w:tcPr>
          <w:p w14:paraId="01C86147" w14:textId="77777777" w:rsidR="00A445B1" w:rsidRPr="00E94C17" w:rsidRDefault="00A445B1" w:rsidP="00A445B1">
            <w:pPr>
              <w:pStyle w:val="tabletext"/>
              <w:spacing w:before="0" w:after="0"/>
              <w:ind w:right="113"/>
              <w:jc w:val="right"/>
              <w:rPr>
                <w:b/>
                <w:bCs/>
                <w:szCs w:val="20"/>
                <w:lang w:val="ru-RU"/>
              </w:rPr>
            </w:pPr>
          </w:p>
        </w:tc>
      </w:tr>
      <w:tr w:rsidR="00A445B1" w:rsidRPr="00E94C17" w14:paraId="19BEA4B0" w14:textId="77777777" w:rsidTr="00FE081A">
        <w:trPr>
          <w:cantSplit/>
        </w:trPr>
        <w:tc>
          <w:tcPr>
            <w:tcW w:w="3383" w:type="pct"/>
            <w:vAlign w:val="bottom"/>
          </w:tcPr>
          <w:p w14:paraId="1F3315D4" w14:textId="77777777" w:rsidR="00A445B1" w:rsidRPr="00E94C17" w:rsidRDefault="00A445B1" w:rsidP="00A445B1">
            <w:pPr>
              <w:pStyle w:val="tabletext"/>
              <w:spacing w:before="0" w:after="0"/>
              <w:rPr>
                <w:b/>
                <w:bCs/>
                <w:szCs w:val="20"/>
              </w:rPr>
            </w:pPr>
          </w:p>
        </w:tc>
        <w:tc>
          <w:tcPr>
            <w:tcW w:w="736" w:type="pct"/>
            <w:tcBorders>
              <w:bottom w:val="double" w:sz="4" w:space="0" w:color="auto"/>
            </w:tcBorders>
            <w:vAlign w:val="bottom"/>
          </w:tcPr>
          <w:p w14:paraId="05D922F0" w14:textId="77BB1191" w:rsidR="00A445B1" w:rsidRPr="00E94C17" w:rsidRDefault="00E14A8A" w:rsidP="00A445B1">
            <w:pPr>
              <w:pStyle w:val="tabletext"/>
              <w:spacing w:before="0" w:after="0"/>
              <w:ind w:right="113"/>
              <w:jc w:val="right"/>
              <w:rPr>
                <w:b/>
                <w:szCs w:val="20"/>
                <w:lang w:val="en-US"/>
              </w:rPr>
            </w:pPr>
            <w:r>
              <w:rPr>
                <w:b/>
                <w:szCs w:val="20"/>
                <w:lang w:val="en-US"/>
              </w:rPr>
              <w:t>161</w:t>
            </w:r>
          </w:p>
        </w:tc>
        <w:tc>
          <w:tcPr>
            <w:tcW w:w="147" w:type="pct"/>
          </w:tcPr>
          <w:p w14:paraId="761DF826" w14:textId="77777777" w:rsidR="00A445B1" w:rsidRPr="00E94C17" w:rsidRDefault="00A445B1" w:rsidP="00A445B1">
            <w:pPr>
              <w:pStyle w:val="tabletext"/>
              <w:spacing w:before="0" w:after="0"/>
              <w:ind w:right="113"/>
              <w:jc w:val="right"/>
              <w:rPr>
                <w:b/>
                <w:szCs w:val="20"/>
                <w:lang w:val="uk-UA"/>
              </w:rPr>
            </w:pPr>
          </w:p>
        </w:tc>
        <w:tc>
          <w:tcPr>
            <w:tcW w:w="734" w:type="pct"/>
            <w:tcBorders>
              <w:bottom w:val="double" w:sz="4" w:space="0" w:color="auto"/>
            </w:tcBorders>
            <w:vAlign w:val="bottom"/>
          </w:tcPr>
          <w:p w14:paraId="76C5B506" w14:textId="6183C69B" w:rsidR="00A445B1" w:rsidRPr="00E94C17" w:rsidRDefault="00A445B1" w:rsidP="00A445B1">
            <w:pPr>
              <w:pStyle w:val="tabletext"/>
              <w:spacing w:before="0" w:after="0"/>
              <w:ind w:right="113"/>
              <w:jc w:val="right"/>
              <w:rPr>
                <w:b/>
                <w:szCs w:val="20"/>
                <w:lang w:val="en-US"/>
              </w:rPr>
            </w:pPr>
            <w:r w:rsidRPr="00E94C17">
              <w:rPr>
                <w:b/>
                <w:szCs w:val="20"/>
                <w:lang w:val="en-US"/>
              </w:rPr>
              <w:t>297</w:t>
            </w:r>
          </w:p>
        </w:tc>
      </w:tr>
    </w:tbl>
    <w:p w14:paraId="41C0B101" w14:textId="7436ED83" w:rsidR="00E14A8A" w:rsidRDefault="00E14A8A" w:rsidP="00FE081A">
      <w:pPr>
        <w:pStyle w:val="a4"/>
        <w:rPr>
          <w:rFonts w:ascii="Times New Roman" w:eastAsia="Times New Roman" w:hAnsi="Times New Roman" w:cs="Times New Roman"/>
          <w:b/>
          <w:color w:val="000000"/>
          <w:sz w:val="20"/>
          <w:szCs w:val="20"/>
          <w:lang w:val="ru-RU" w:eastAsia="uk-UA"/>
        </w:rPr>
      </w:pPr>
    </w:p>
    <w:p w14:paraId="7A42B027" w14:textId="77777777" w:rsidR="00E14A8A" w:rsidRDefault="00E14A8A">
      <w:pPr>
        <w:rPr>
          <w:rFonts w:ascii="Times New Roman" w:eastAsia="Times New Roman" w:hAnsi="Times New Roman" w:cs="Times New Roman"/>
          <w:b/>
          <w:color w:val="000000"/>
          <w:sz w:val="20"/>
          <w:szCs w:val="20"/>
          <w:lang w:val="ru-RU" w:eastAsia="uk-UA"/>
        </w:rPr>
      </w:pPr>
      <w:r>
        <w:rPr>
          <w:rFonts w:ascii="Times New Roman" w:eastAsia="Times New Roman" w:hAnsi="Times New Roman" w:cs="Times New Roman"/>
          <w:b/>
          <w:color w:val="000000"/>
          <w:sz w:val="20"/>
          <w:szCs w:val="20"/>
          <w:lang w:val="ru-RU" w:eastAsia="uk-UA"/>
        </w:rPr>
        <w:br w:type="page"/>
      </w:r>
    </w:p>
    <w:p w14:paraId="01E61EC4" w14:textId="77777777" w:rsidR="00FE081A" w:rsidRPr="00E94C17" w:rsidRDefault="00FE081A" w:rsidP="00FE081A">
      <w:pPr>
        <w:pStyle w:val="a4"/>
        <w:rPr>
          <w:rFonts w:ascii="Times New Roman" w:eastAsia="Times New Roman" w:hAnsi="Times New Roman" w:cs="Times New Roman"/>
          <w:b/>
          <w:color w:val="000000"/>
          <w:sz w:val="20"/>
          <w:szCs w:val="20"/>
          <w:lang w:val="ru-RU" w:eastAsia="uk-UA"/>
        </w:rPr>
      </w:pPr>
    </w:p>
    <w:p w14:paraId="18534EA1" w14:textId="77777777" w:rsidR="00FE081A" w:rsidRPr="00E94C17" w:rsidRDefault="00FE081A" w:rsidP="00FE081A">
      <w:pPr>
        <w:pStyle w:val="a4"/>
        <w:rPr>
          <w:rFonts w:ascii="Times New Roman" w:eastAsia="Times New Roman" w:hAnsi="Times New Roman" w:cs="Times New Roman"/>
          <w:b/>
          <w:color w:val="000000"/>
          <w:sz w:val="20"/>
          <w:szCs w:val="20"/>
          <w:lang w:val="ru-RU" w:eastAsia="uk-UA"/>
        </w:rPr>
      </w:pPr>
    </w:p>
    <w:p w14:paraId="4EFC331B" w14:textId="77777777" w:rsidR="00FE081A" w:rsidRPr="00E94C17" w:rsidRDefault="00FE081A" w:rsidP="00FE081A">
      <w:pPr>
        <w:pStyle w:val="a4"/>
        <w:rPr>
          <w:rFonts w:ascii="Times New Roman" w:eastAsia="Times New Roman" w:hAnsi="Times New Roman" w:cs="Times New Roman"/>
          <w:b/>
          <w:color w:val="000000"/>
          <w:sz w:val="20"/>
          <w:szCs w:val="20"/>
          <w:lang w:val="ru-RU" w:eastAsia="uk-UA"/>
        </w:rPr>
      </w:pPr>
    </w:p>
    <w:p w14:paraId="3C416AA0" w14:textId="77777777" w:rsidR="008E0B47" w:rsidRPr="00E94C17" w:rsidRDefault="008E0B47" w:rsidP="00A1000A">
      <w:pPr>
        <w:pStyle w:val="a4"/>
        <w:numPr>
          <w:ilvl w:val="0"/>
          <w:numId w:val="6"/>
        </w:numPr>
        <w:ind w:hanging="720"/>
        <w:rPr>
          <w:rFonts w:ascii="Times New Roman" w:eastAsia="Times New Roman" w:hAnsi="Times New Roman" w:cs="Times New Roman"/>
          <w:b/>
          <w:color w:val="000000"/>
          <w:sz w:val="20"/>
          <w:szCs w:val="20"/>
          <w:lang w:val="en-GB" w:eastAsia="uk-UA"/>
        </w:rPr>
      </w:pPr>
      <w:r w:rsidRPr="00E94C17">
        <w:rPr>
          <w:rFonts w:ascii="Times New Roman" w:eastAsia="Times New Roman" w:hAnsi="Times New Roman" w:cs="Times New Roman"/>
          <w:b/>
          <w:color w:val="000000"/>
          <w:sz w:val="20"/>
          <w:szCs w:val="20"/>
          <w:lang w:val="en-GB" w:eastAsia="uk-UA"/>
        </w:rPr>
        <w:t>Taxation</w:t>
      </w:r>
    </w:p>
    <w:p w14:paraId="34A45178" w14:textId="77777777" w:rsidR="001D6608" w:rsidRPr="00E94C17" w:rsidRDefault="001D6608" w:rsidP="00FE081A">
      <w:pPr>
        <w:pStyle w:val="a4"/>
        <w:ind w:left="720"/>
        <w:rPr>
          <w:rFonts w:ascii="Times New Roman" w:eastAsia="Times New Roman" w:hAnsi="Times New Roman" w:cs="Times New Roman"/>
          <w:b/>
          <w:color w:val="000000"/>
          <w:sz w:val="20"/>
          <w:szCs w:val="20"/>
          <w:lang w:val="en-GB" w:eastAsia="uk-UA"/>
        </w:rPr>
      </w:pPr>
    </w:p>
    <w:p w14:paraId="1ED63E2A" w14:textId="77777777" w:rsidR="00FE081A" w:rsidRPr="00E94C17" w:rsidRDefault="00FE081A" w:rsidP="00FE081A">
      <w:pPr>
        <w:pStyle w:val="a4"/>
        <w:ind w:left="720"/>
        <w:rPr>
          <w:rFonts w:ascii="Times New Roman" w:eastAsia="Times New Roman" w:hAnsi="Times New Roman" w:cs="Times New Roman"/>
          <w:b/>
          <w:color w:val="000000"/>
          <w:sz w:val="20"/>
          <w:szCs w:val="20"/>
          <w:lang w:val="en-GB" w:eastAsia="uk-UA"/>
        </w:rPr>
      </w:pPr>
    </w:p>
    <w:p w14:paraId="1C1B955F" w14:textId="77777777" w:rsidR="00FE081A" w:rsidRDefault="00E94C17" w:rsidP="00E94C17">
      <w:pPr>
        <w:pStyle w:val="a4"/>
        <w:rPr>
          <w:rFonts w:ascii="Times New Roman" w:hAnsi="Times New Roman" w:cs="Times New Roman"/>
          <w:color w:val="000000"/>
          <w:sz w:val="20"/>
          <w:szCs w:val="20"/>
          <w:lang w:val="en-US"/>
        </w:rPr>
      </w:pPr>
      <w:r w:rsidRPr="00E94C17">
        <w:rPr>
          <w:rFonts w:ascii="Times New Roman" w:hAnsi="Times New Roman" w:cs="Times New Roman"/>
          <w:color w:val="000000"/>
          <w:sz w:val="20"/>
          <w:szCs w:val="20"/>
          <w:lang w:val="en-US"/>
        </w:rPr>
        <w:t xml:space="preserve">The company is an approved public benefit organisation. As a result, all income that is not taxable trading income is exempt from income tax under Ukrainian legislation. </w:t>
      </w:r>
    </w:p>
    <w:p w14:paraId="693E1542" w14:textId="77777777" w:rsidR="00E94C17" w:rsidRDefault="00E94C17" w:rsidP="00E94C17">
      <w:pPr>
        <w:pStyle w:val="a4"/>
        <w:rPr>
          <w:rFonts w:ascii="Times New Roman" w:hAnsi="Times New Roman" w:cs="Times New Roman"/>
          <w:color w:val="000000"/>
          <w:sz w:val="20"/>
          <w:szCs w:val="20"/>
          <w:lang w:val="en-US"/>
        </w:rPr>
      </w:pPr>
    </w:p>
    <w:p w14:paraId="0DC26437" w14:textId="77777777" w:rsidR="00E94C17" w:rsidRDefault="00E94C17" w:rsidP="00E94C17">
      <w:pPr>
        <w:pStyle w:val="a4"/>
        <w:numPr>
          <w:ilvl w:val="0"/>
          <w:numId w:val="6"/>
        </w:numPr>
        <w:ind w:hanging="720"/>
        <w:rPr>
          <w:rFonts w:ascii="Times New Roman" w:eastAsia="Times New Roman" w:hAnsi="Times New Roman" w:cs="Times New Roman"/>
          <w:b/>
          <w:color w:val="000000"/>
          <w:sz w:val="20"/>
          <w:szCs w:val="20"/>
          <w:lang w:val="en-GB" w:eastAsia="uk-UA"/>
        </w:rPr>
      </w:pPr>
      <w:r>
        <w:rPr>
          <w:rFonts w:ascii="Times New Roman" w:eastAsia="Times New Roman" w:hAnsi="Times New Roman" w:cs="Times New Roman"/>
          <w:b/>
          <w:color w:val="000000"/>
          <w:sz w:val="20"/>
          <w:szCs w:val="20"/>
          <w:lang w:val="en-GB" w:eastAsia="uk-UA"/>
        </w:rPr>
        <w:t>Events after reporting period</w:t>
      </w:r>
    </w:p>
    <w:p w14:paraId="758B4049" w14:textId="77777777" w:rsidR="00E94C17" w:rsidRDefault="00E94C17" w:rsidP="00E94C17">
      <w:pPr>
        <w:pStyle w:val="a4"/>
        <w:ind w:left="720"/>
        <w:rPr>
          <w:rFonts w:ascii="Times New Roman" w:eastAsia="Times New Roman" w:hAnsi="Times New Roman" w:cs="Times New Roman"/>
          <w:b/>
          <w:color w:val="000000"/>
          <w:sz w:val="20"/>
          <w:szCs w:val="20"/>
          <w:lang w:val="en-GB" w:eastAsia="uk-UA"/>
        </w:rPr>
      </w:pPr>
    </w:p>
    <w:p w14:paraId="7A2E1419" w14:textId="77777777" w:rsidR="00E94C17" w:rsidRPr="00E94C17" w:rsidRDefault="00E94C17" w:rsidP="00E94C17">
      <w:pPr>
        <w:pStyle w:val="a4"/>
        <w:rPr>
          <w:rFonts w:ascii="Times New Roman" w:hAnsi="Times New Roman" w:cs="Times New Roman"/>
          <w:color w:val="000000"/>
          <w:sz w:val="20"/>
          <w:szCs w:val="20"/>
          <w:lang w:val="en-US"/>
        </w:rPr>
      </w:pPr>
      <w:r w:rsidRPr="00E94C17">
        <w:rPr>
          <w:rFonts w:ascii="Times New Roman" w:hAnsi="Times New Roman" w:cs="Times New Roman"/>
          <w:color w:val="000000"/>
          <w:sz w:val="20"/>
          <w:szCs w:val="20"/>
          <w:lang w:val="en-US"/>
        </w:rPr>
        <w:t xml:space="preserve">The </w:t>
      </w:r>
      <w:r>
        <w:rPr>
          <w:rFonts w:ascii="Times New Roman" w:hAnsi="Times New Roman" w:cs="Times New Roman"/>
          <w:color w:val="000000"/>
          <w:sz w:val="20"/>
          <w:szCs w:val="20"/>
          <w:lang w:val="en-US"/>
        </w:rPr>
        <w:t>management</w:t>
      </w:r>
      <w:r w:rsidRPr="00E94C17">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lang w:val="en-US"/>
        </w:rPr>
        <w:t>is</w:t>
      </w:r>
      <w:r w:rsidRPr="00E94C17">
        <w:rPr>
          <w:rFonts w:ascii="Times New Roman" w:hAnsi="Times New Roman" w:cs="Times New Roman"/>
          <w:color w:val="000000"/>
          <w:sz w:val="20"/>
          <w:szCs w:val="20"/>
          <w:lang w:val="en-US"/>
        </w:rPr>
        <w:t xml:space="preserve"> not aware of any material event which occurred after the reporting date and up to the date of this report which would require additional disclosure.</w:t>
      </w:r>
    </w:p>
    <w:p w14:paraId="54C5EC5B" w14:textId="77777777" w:rsidR="00E94C17" w:rsidRPr="00E94C17" w:rsidRDefault="00E94C17" w:rsidP="00E94C17">
      <w:pPr>
        <w:pStyle w:val="a4"/>
        <w:rPr>
          <w:rFonts w:ascii="Times New Roman" w:hAnsi="Times New Roman" w:cs="Times New Roman"/>
          <w:color w:val="000000"/>
          <w:sz w:val="20"/>
          <w:szCs w:val="20"/>
          <w:lang w:val="en-US"/>
        </w:rPr>
      </w:pPr>
    </w:p>
    <w:sectPr w:rsidR="00E94C17" w:rsidRPr="00E94C17" w:rsidSect="005A2AE1">
      <w:footerReference w:type="default" r:id="rId11"/>
      <w:pgSz w:w="11906" w:h="16838"/>
      <w:pgMar w:top="850" w:right="850" w:bottom="850" w:left="1418"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1168FF" w14:textId="77777777" w:rsidR="00F22ED6" w:rsidRDefault="00F22ED6" w:rsidP="002A279A">
      <w:pPr>
        <w:spacing w:after="0" w:line="240" w:lineRule="auto"/>
      </w:pPr>
      <w:r>
        <w:separator/>
      </w:r>
    </w:p>
  </w:endnote>
  <w:endnote w:type="continuationSeparator" w:id="0">
    <w:p w14:paraId="3D7DE3F4" w14:textId="77777777" w:rsidR="00F22ED6" w:rsidRDefault="00F22ED6" w:rsidP="002A2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IDFont+F1">
    <w:altName w:val="Times New Roman"/>
    <w:panose1 w:val="00000000000000000000"/>
    <w:charset w:val="00"/>
    <w:family w:val="roman"/>
    <w:notTrueType/>
    <w:pitch w:val="default"/>
  </w:font>
  <w:font w:name="CIDFont+F2">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2608667"/>
      <w:docPartObj>
        <w:docPartGallery w:val="Page Numbers (Bottom of Page)"/>
        <w:docPartUnique/>
      </w:docPartObj>
    </w:sdtPr>
    <w:sdtEndPr/>
    <w:sdtContent>
      <w:p w14:paraId="2A11E97D" w14:textId="77777777" w:rsidR="00F22ED6" w:rsidRDefault="00953AF0">
        <w:pPr>
          <w:pStyle w:val="a6"/>
          <w:jc w:val="right"/>
        </w:pPr>
      </w:p>
    </w:sdtContent>
  </w:sdt>
  <w:p w14:paraId="0C372B6B" w14:textId="77777777" w:rsidR="00F22ED6" w:rsidRDefault="00F22ED6">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7CA2C6" w14:textId="77777777" w:rsidR="00F22ED6" w:rsidRDefault="00F22ED6">
    <w:pPr>
      <w:pStyle w:val="a6"/>
      <w:jc w:val="right"/>
    </w:pPr>
  </w:p>
  <w:p w14:paraId="2E7D56B4" w14:textId="77777777" w:rsidR="00F22ED6" w:rsidRDefault="00F22ED6">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7987451"/>
      <w:docPartObj>
        <w:docPartGallery w:val="Page Numbers (Bottom of Page)"/>
        <w:docPartUnique/>
      </w:docPartObj>
    </w:sdtPr>
    <w:sdtEndPr/>
    <w:sdtContent>
      <w:p w14:paraId="13AC22C8" w14:textId="31C4ABAD" w:rsidR="00F22ED6" w:rsidRDefault="00F22ED6">
        <w:pPr>
          <w:pStyle w:val="a6"/>
          <w:jc w:val="right"/>
        </w:pPr>
        <w:r>
          <w:fldChar w:fldCharType="begin"/>
        </w:r>
        <w:r>
          <w:instrText>PAGE   \* MERGEFORMAT</w:instrText>
        </w:r>
        <w:r>
          <w:fldChar w:fldCharType="separate"/>
        </w:r>
        <w:r w:rsidR="00953AF0">
          <w:rPr>
            <w:noProof/>
          </w:rPr>
          <w:t>9</w:t>
        </w:r>
        <w:r>
          <w:fldChar w:fldCharType="end"/>
        </w:r>
      </w:p>
    </w:sdtContent>
  </w:sdt>
  <w:p w14:paraId="4DBF19EA" w14:textId="77777777" w:rsidR="00F22ED6" w:rsidRDefault="00F22ED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FA15D7" w14:textId="77777777" w:rsidR="00F22ED6" w:rsidRDefault="00F22ED6" w:rsidP="002A279A">
      <w:pPr>
        <w:spacing w:after="0" w:line="240" w:lineRule="auto"/>
      </w:pPr>
      <w:r>
        <w:separator/>
      </w:r>
    </w:p>
  </w:footnote>
  <w:footnote w:type="continuationSeparator" w:id="0">
    <w:p w14:paraId="0D8DFDAA" w14:textId="77777777" w:rsidR="00F22ED6" w:rsidRDefault="00F22ED6" w:rsidP="002A27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D0DE8" w14:textId="77777777" w:rsidR="00F22ED6" w:rsidRDefault="00F22ED6" w:rsidP="00E3286A">
    <w:pPr>
      <w:jc w:val="center"/>
      <w:rPr>
        <w:rFonts w:ascii="Times New Roman" w:hAnsi="Times New Roman" w:cs="Times New Roman"/>
        <w:b/>
      </w:rPr>
    </w:pPr>
    <w:r>
      <w:rPr>
        <w:rFonts w:ascii="Times New Roman" w:hAnsi="Times New Roman" w:cs="Times New Roman"/>
        <w:b/>
      </w:rPr>
      <w:t>CHARITY ORGANI</w:t>
    </w:r>
    <w:r>
      <w:rPr>
        <w:rFonts w:ascii="Times New Roman" w:hAnsi="Times New Roman" w:cs="Times New Roman"/>
        <w:b/>
        <w:lang w:val="en-US"/>
      </w:rPr>
      <w:t>Z</w:t>
    </w:r>
    <w:r w:rsidRPr="00E3286A">
      <w:rPr>
        <w:rFonts w:ascii="Times New Roman" w:hAnsi="Times New Roman" w:cs="Times New Roman"/>
        <w:b/>
      </w:rPr>
      <w:t>ATION  "CHARITY FOUNDATION  "AGROPROSPERIS"</w:t>
    </w:r>
  </w:p>
  <w:p w14:paraId="069B7372" w14:textId="77777777" w:rsidR="00F22ED6" w:rsidRPr="00E3286A" w:rsidRDefault="00F22ED6" w:rsidP="00E3286A">
    <w:pPr>
      <w:spacing w:after="0" w:line="240" w:lineRule="auto"/>
      <w:jc w:val="center"/>
      <w:rPr>
        <w:rFonts w:ascii="Times New Roman" w:eastAsia="Times New Roman" w:hAnsi="Times New Roman" w:cs="Times New Roman"/>
        <w:color w:val="000000"/>
        <w:sz w:val="18"/>
        <w:szCs w:val="18"/>
        <w:lang w:val="en-US" w:eastAsia="uk-UA"/>
      </w:rPr>
    </w:pPr>
    <w:r w:rsidRPr="00E3286A">
      <w:rPr>
        <w:rFonts w:ascii="Times New Roman" w:eastAsia="Times New Roman" w:hAnsi="Times New Roman" w:cs="Times New Roman"/>
        <w:color w:val="000000"/>
        <w:sz w:val="18"/>
        <w:szCs w:val="18"/>
        <w:lang w:val="en-US" w:eastAsia="uk-UA"/>
      </w:rPr>
      <w:t>(Registration number 1000731020000046424)</w:t>
    </w:r>
  </w:p>
  <w:p w14:paraId="14A8A10D" w14:textId="3DC78E6B" w:rsidR="00F22ED6" w:rsidRPr="00E3286A" w:rsidRDefault="00F22ED6" w:rsidP="00E3286A">
    <w:pPr>
      <w:spacing w:after="0" w:line="240" w:lineRule="auto"/>
      <w:jc w:val="center"/>
      <w:rPr>
        <w:rFonts w:ascii="Times New Roman" w:eastAsia="Times New Roman" w:hAnsi="Times New Roman" w:cs="Times New Roman"/>
        <w:color w:val="000000"/>
        <w:sz w:val="18"/>
        <w:szCs w:val="18"/>
        <w:lang w:val="en-US" w:eastAsia="uk-UA"/>
      </w:rPr>
    </w:pPr>
    <w:r w:rsidRPr="00E3286A">
      <w:rPr>
        <w:rFonts w:ascii="Times New Roman" w:eastAsia="Times New Roman" w:hAnsi="Times New Roman" w:cs="Times New Roman"/>
        <w:color w:val="000000"/>
        <w:sz w:val="18"/>
        <w:szCs w:val="18"/>
        <w:lang w:val="en-US" w:eastAsia="uk-UA"/>
      </w:rPr>
      <w:t>Annual Financial Statements for</w:t>
    </w:r>
    <w:r>
      <w:rPr>
        <w:rFonts w:ascii="Times New Roman" w:eastAsia="Times New Roman" w:hAnsi="Times New Roman" w:cs="Times New Roman"/>
        <w:color w:val="000000"/>
        <w:sz w:val="18"/>
        <w:szCs w:val="18"/>
        <w:lang w:val="en-US" w:eastAsia="uk-UA"/>
      </w:rPr>
      <w:t xml:space="preserve"> the year ended 31 December 2025</w:t>
    </w:r>
  </w:p>
  <w:p w14:paraId="243731E3" w14:textId="77777777" w:rsidR="00F22ED6" w:rsidRDefault="00F22ED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03E36"/>
    <w:multiLevelType w:val="hybridMultilevel"/>
    <w:tmpl w:val="C3701EA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A7D03C5"/>
    <w:multiLevelType w:val="hybridMultilevel"/>
    <w:tmpl w:val="E4764418"/>
    <w:lvl w:ilvl="0" w:tplc="19900D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 w15:restartNumberingAfterBreak="0">
    <w:nsid w:val="0B1009CD"/>
    <w:multiLevelType w:val="hybridMultilevel"/>
    <w:tmpl w:val="FF7005C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4D13DFB"/>
    <w:multiLevelType w:val="hybridMultilevel"/>
    <w:tmpl w:val="9D8EC27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6AE443F"/>
    <w:multiLevelType w:val="hybridMultilevel"/>
    <w:tmpl w:val="6CF8D588"/>
    <w:lvl w:ilvl="0" w:tplc="240426D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1F617817"/>
    <w:multiLevelType w:val="hybridMultilevel"/>
    <w:tmpl w:val="DF72CA0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6DB5AAC"/>
    <w:multiLevelType w:val="hybridMultilevel"/>
    <w:tmpl w:val="C3701EA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8C93624"/>
    <w:multiLevelType w:val="hybridMultilevel"/>
    <w:tmpl w:val="6CF8D588"/>
    <w:lvl w:ilvl="0" w:tplc="240426D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8" w15:restartNumberingAfterBreak="0">
    <w:nsid w:val="3C3B60EA"/>
    <w:multiLevelType w:val="multilevel"/>
    <w:tmpl w:val="F5BCAD10"/>
    <w:lvl w:ilvl="0">
      <w:start w:val="1"/>
      <w:numFmt w:val="decimal"/>
      <w:pStyle w:val="1"/>
      <w:lvlText w:val="%1."/>
      <w:lvlJc w:val="left"/>
      <w:pPr>
        <w:tabs>
          <w:tab w:val="num" w:pos="964"/>
        </w:tabs>
        <w:ind w:left="964" w:hanging="964"/>
      </w:pPr>
      <w:rPr>
        <w:rFonts w:hint="default"/>
      </w:rPr>
    </w:lvl>
    <w:lvl w:ilvl="1">
      <w:start w:val="1"/>
      <w:numFmt w:val="lowerLetter"/>
      <w:pStyle w:val="2"/>
      <w:lvlText w:val="(%2)"/>
      <w:lvlJc w:val="left"/>
      <w:pPr>
        <w:tabs>
          <w:tab w:val="num" w:pos="1531"/>
        </w:tabs>
        <w:ind w:left="1531" w:hanging="964"/>
      </w:pPr>
      <w:rPr>
        <w:rFonts w:hint="default"/>
        <w:lang w:val="en-GB"/>
      </w:rPr>
    </w:lvl>
    <w:lvl w:ilvl="2">
      <w:start w:val="1"/>
      <w:numFmt w:val="lowerRoman"/>
      <w:pStyle w:val="3"/>
      <w:lvlText w:val="(%3)"/>
      <w:lvlJc w:val="left"/>
      <w:pPr>
        <w:tabs>
          <w:tab w:val="num" w:pos="1248"/>
        </w:tabs>
        <w:ind w:left="1248" w:hanging="964"/>
      </w:pPr>
      <w:rPr>
        <w:rFonts w:hint="default"/>
        <w:b/>
        <w:i/>
      </w:rPr>
    </w:lvl>
    <w:lvl w:ilvl="3">
      <w:start w:val="1"/>
      <w:numFmt w:val="decimal"/>
      <w:pStyle w:val="4"/>
      <w:lvlText w:val="%1.%2.%3.%4"/>
      <w:lvlJc w:val="left"/>
      <w:pPr>
        <w:tabs>
          <w:tab w:val="num" w:pos="20"/>
        </w:tabs>
        <w:ind w:left="0" w:hanging="9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71B50875"/>
    <w:multiLevelType w:val="hybridMultilevel"/>
    <w:tmpl w:val="2E445F56"/>
    <w:lvl w:ilvl="0" w:tplc="04190001">
      <w:start w:val="1"/>
      <w:numFmt w:val="bullet"/>
      <w:lvlText w:val=""/>
      <w:lvlJc w:val="left"/>
      <w:pPr>
        <w:ind w:left="720" w:hanging="360"/>
      </w:pPr>
      <w:rPr>
        <w:rFonts w:ascii="Symbol" w:hAnsi="Symbol" w:hint="default"/>
      </w:rPr>
    </w:lvl>
    <w:lvl w:ilvl="1" w:tplc="D214C878">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7"/>
  </w:num>
  <w:num w:numId="5">
    <w:abstractNumId w:val="4"/>
  </w:num>
  <w:num w:numId="6">
    <w:abstractNumId w:val="6"/>
  </w:num>
  <w:num w:numId="7">
    <w:abstractNumId w:val="0"/>
  </w:num>
  <w:num w:numId="8">
    <w:abstractNumId w:val="1"/>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B0F"/>
    <w:rsid w:val="000756D3"/>
    <w:rsid w:val="0009588E"/>
    <w:rsid w:val="000A6A99"/>
    <w:rsid w:val="00105DAD"/>
    <w:rsid w:val="001B1DCB"/>
    <w:rsid w:val="001C3998"/>
    <w:rsid w:val="001D3BA4"/>
    <w:rsid w:val="001D6608"/>
    <w:rsid w:val="0021512F"/>
    <w:rsid w:val="00244405"/>
    <w:rsid w:val="002A279A"/>
    <w:rsid w:val="002B336C"/>
    <w:rsid w:val="002B4D8F"/>
    <w:rsid w:val="002E3C29"/>
    <w:rsid w:val="00333E83"/>
    <w:rsid w:val="003400ED"/>
    <w:rsid w:val="00401D63"/>
    <w:rsid w:val="004600B1"/>
    <w:rsid w:val="004C2B0F"/>
    <w:rsid w:val="00530C60"/>
    <w:rsid w:val="00534545"/>
    <w:rsid w:val="005927F0"/>
    <w:rsid w:val="005A2AE1"/>
    <w:rsid w:val="005F508E"/>
    <w:rsid w:val="0062158F"/>
    <w:rsid w:val="00641522"/>
    <w:rsid w:val="006A6092"/>
    <w:rsid w:val="006F1483"/>
    <w:rsid w:val="007114A0"/>
    <w:rsid w:val="007C3634"/>
    <w:rsid w:val="007F4345"/>
    <w:rsid w:val="0086086A"/>
    <w:rsid w:val="008D6252"/>
    <w:rsid w:val="008E0B47"/>
    <w:rsid w:val="008F3544"/>
    <w:rsid w:val="00953AF0"/>
    <w:rsid w:val="00972BB6"/>
    <w:rsid w:val="009812E3"/>
    <w:rsid w:val="009925BD"/>
    <w:rsid w:val="009C16A6"/>
    <w:rsid w:val="009C16BF"/>
    <w:rsid w:val="009D0144"/>
    <w:rsid w:val="009D3FF0"/>
    <w:rsid w:val="00A1000A"/>
    <w:rsid w:val="00A368D0"/>
    <w:rsid w:val="00A37971"/>
    <w:rsid w:val="00A445B1"/>
    <w:rsid w:val="00B40E7E"/>
    <w:rsid w:val="00B41586"/>
    <w:rsid w:val="00BA06F5"/>
    <w:rsid w:val="00BF7F9B"/>
    <w:rsid w:val="00C45C93"/>
    <w:rsid w:val="00C52283"/>
    <w:rsid w:val="00C70BC5"/>
    <w:rsid w:val="00C81125"/>
    <w:rsid w:val="00C9423B"/>
    <w:rsid w:val="00CA232E"/>
    <w:rsid w:val="00CB0D66"/>
    <w:rsid w:val="00CE7C47"/>
    <w:rsid w:val="00D27EF7"/>
    <w:rsid w:val="00D36997"/>
    <w:rsid w:val="00D51C15"/>
    <w:rsid w:val="00D7029C"/>
    <w:rsid w:val="00DA00A5"/>
    <w:rsid w:val="00DE58B0"/>
    <w:rsid w:val="00DE5DCC"/>
    <w:rsid w:val="00E114A9"/>
    <w:rsid w:val="00E14A8A"/>
    <w:rsid w:val="00E2066D"/>
    <w:rsid w:val="00E3286A"/>
    <w:rsid w:val="00E63332"/>
    <w:rsid w:val="00E73F38"/>
    <w:rsid w:val="00E94C17"/>
    <w:rsid w:val="00EC1BEC"/>
    <w:rsid w:val="00EF309A"/>
    <w:rsid w:val="00F22ED6"/>
    <w:rsid w:val="00F43F52"/>
    <w:rsid w:val="00F94D4E"/>
    <w:rsid w:val="00FC71CD"/>
    <w:rsid w:val="00FE081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FDE17DF"/>
  <w15:chartTrackingRefBased/>
  <w15:docId w15:val="{939F8BB5-188F-4F20-9AD5-BEDEE6474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aliases w:val="h1,heading 1"/>
    <w:basedOn w:val="2"/>
    <w:next w:val="a0"/>
    <w:link w:val="10"/>
    <w:uiPriority w:val="9"/>
    <w:qFormat/>
    <w:rsid w:val="004600B1"/>
    <w:pPr>
      <w:keepLines/>
      <w:numPr>
        <w:ilvl w:val="0"/>
      </w:numPr>
      <w:spacing w:before="400" w:line="360" w:lineRule="atLeast"/>
      <w:outlineLvl w:val="0"/>
    </w:pPr>
    <w:rPr>
      <w:sz w:val="28"/>
    </w:rPr>
  </w:style>
  <w:style w:type="paragraph" w:styleId="2">
    <w:name w:val="heading 2"/>
    <w:basedOn w:val="a0"/>
    <w:next w:val="a0"/>
    <w:link w:val="20"/>
    <w:uiPriority w:val="9"/>
    <w:qFormat/>
    <w:rsid w:val="004600B1"/>
    <w:pPr>
      <w:keepNext/>
      <w:numPr>
        <w:ilvl w:val="1"/>
        <w:numId w:val="9"/>
      </w:numPr>
      <w:tabs>
        <w:tab w:val="left" w:pos="0"/>
      </w:tabs>
      <w:spacing w:before="260" w:line="320" w:lineRule="exact"/>
      <w:jc w:val="left"/>
      <w:outlineLvl w:val="1"/>
    </w:pPr>
    <w:rPr>
      <w:b/>
    </w:rPr>
  </w:style>
  <w:style w:type="paragraph" w:styleId="3">
    <w:name w:val="heading 3"/>
    <w:basedOn w:val="4"/>
    <w:next w:val="a0"/>
    <w:link w:val="30"/>
    <w:uiPriority w:val="9"/>
    <w:qFormat/>
    <w:rsid w:val="004600B1"/>
    <w:pPr>
      <w:numPr>
        <w:ilvl w:val="2"/>
      </w:numPr>
      <w:tabs>
        <w:tab w:val="left" w:pos="0"/>
      </w:tabs>
      <w:spacing w:before="260" w:after="130"/>
      <w:jc w:val="both"/>
      <w:outlineLvl w:val="2"/>
    </w:pPr>
    <w:rPr>
      <w:b/>
      <w:bCs w:val="0"/>
      <w:i/>
      <w:iCs w:val="0"/>
      <w:sz w:val="22"/>
    </w:rPr>
  </w:style>
  <w:style w:type="paragraph" w:styleId="4">
    <w:name w:val="heading 4"/>
    <w:basedOn w:val="5"/>
    <w:next w:val="a0"/>
    <w:link w:val="40"/>
    <w:uiPriority w:val="9"/>
    <w:qFormat/>
    <w:rsid w:val="004600B1"/>
    <w:pPr>
      <w:keepLines w:val="0"/>
      <w:numPr>
        <w:ilvl w:val="3"/>
        <w:numId w:val="9"/>
      </w:numPr>
      <w:spacing w:before="400" w:after="120" w:line="280" w:lineRule="exact"/>
      <w:outlineLvl w:val="3"/>
    </w:pPr>
    <w:rPr>
      <w:rFonts w:ascii="Times New Roman" w:eastAsia="Times New Roman" w:hAnsi="Times New Roman" w:cs="Times New Roman"/>
      <w:bCs/>
      <w:iCs/>
      <w:color w:val="auto"/>
      <w:sz w:val="24"/>
      <w:szCs w:val="20"/>
      <w:lang w:val="en-GB"/>
    </w:rPr>
  </w:style>
  <w:style w:type="paragraph" w:styleId="5">
    <w:name w:val="heading 5"/>
    <w:basedOn w:val="a"/>
    <w:next w:val="a"/>
    <w:link w:val="50"/>
    <w:uiPriority w:val="9"/>
    <w:semiHidden/>
    <w:unhideWhenUsed/>
    <w:qFormat/>
    <w:rsid w:val="004600B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HTML">
    <w:name w:val="HTML Preformatted"/>
    <w:basedOn w:val="a"/>
    <w:link w:val="HTML0"/>
    <w:uiPriority w:val="99"/>
    <w:semiHidden/>
    <w:unhideWhenUsed/>
    <w:rsid w:val="004C2B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ий HTML Знак"/>
    <w:basedOn w:val="a1"/>
    <w:link w:val="HTML"/>
    <w:uiPriority w:val="99"/>
    <w:semiHidden/>
    <w:rsid w:val="004C2B0F"/>
    <w:rPr>
      <w:rFonts w:ascii="Courier New" w:eastAsia="Times New Roman" w:hAnsi="Courier New" w:cs="Courier New"/>
      <w:sz w:val="20"/>
      <w:szCs w:val="20"/>
      <w:lang w:eastAsia="uk-UA"/>
    </w:rPr>
  </w:style>
  <w:style w:type="character" w:customStyle="1" w:styleId="y2iqfc">
    <w:name w:val="y2iqfc"/>
    <w:basedOn w:val="a1"/>
    <w:rsid w:val="004C2B0F"/>
  </w:style>
  <w:style w:type="paragraph" w:styleId="a4">
    <w:name w:val="header"/>
    <w:aliases w:val="even"/>
    <w:basedOn w:val="a"/>
    <w:link w:val="a5"/>
    <w:unhideWhenUsed/>
    <w:rsid w:val="002A279A"/>
    <w:pPr>
      <w:tabs>
        <w:tab w:val="center" w:pos="4819"/>
        <w:tab w:val="right" w:pos="9639"/>
      </w:tabs>
      <w:spacing w:after="0" w:line="240" w:lineRule="auto"/>
    </w:pPr>
  </w:style>
  <w:style w:type="character" w:customStyle="1" w:styleId="a5">
    <w:name w:val="Верхній колонтитул Знак"/>
    <w:aliases w:val="even Знак"/>
    <w:basedOn w:val="a1"/>
    <w:link w:val="a4"/>
    <w:rsid w:val="002A279A"/>
  </w:style>
  <w:style w:type="paragraph" w:styleId="a6">
    <w:name w:val="footer"/>
    <w:basedOn w:val="a"/>
    <w:link w:val="a7"/>
    <w:uiPriority w:val="99"/>
    <w:unhideWhenUsed/>
    <w:rsid w:val="002A279A"/>
    <w:pPr>
      <w:tabs>
        <w:tab w:val="center" w:pos="4819"/>
        <w:tab w:val="right" w:pos="9639"/>
      </w:tabs>
      <w:spacing w:after="0" w:line="240" w:lineRule="auto"/>
    </w:pPr>
  </w:style>
  <w:style w:type="character" w:customStyle="1" w:styleId="a7">
    <w:name w:val="Нижній колонтитул Знак"/>
    <w:basedOn w:val="a1"/>
    <w:link w:val="a6"/>
    <w:uiPriority w:val="99"/>
    <w:rsid w:val="002A279A"/>
  </w:style>
  <w:style w:type="character" w:customStyle="1" w:styleId="fontstyle01">
    <w:name w:val="fontstyle01"/>
    <w:basedOn w:val="a1"/>
    <w:rsid w:val="009812E3"/>
    <w:rPr>
      <w:rFonts w:ascii="CIDFont+F1" w:hAnsi="CIDFont+F1" w:hint="default"/>
      <w:b/>
      <w:bCs/>
      <w:i w:val="0"/>
      <w:iCs w:val="0"/>
      <w:color w:val="000000"/>
      <w:sz w:val="18"/>
      <w:szCs w:val="18"/>
    </w:rPr>
  </w:style>
  <w:style w:type="paragraph" w:styleId="a8">
    <w:name w:val="List Paragraph"/>
    <w:basedOn w:val="a"/>
    <w:uiPriority w:val="34"/>
    <w:qFormat/>
    <w:rsid w:val="009812E3"/>
    <w:pPr>
      <w:ind w:left="720"/>
      <w:contextualSpacing/>
    </w:pPr>
  </w:style>
  <w:style w:type="paragraph" w:styleId="a0">
    <w:name w:val="Body Text"/>
    <w:basedOn w:val="a"/>
    <w:link w:val="a9"/>
    <w:uiPriority w:val="99"/>
    <w:rsid w:val="003400ED"/>
    <w:pPr>
      <w:spacing w:before="130" w:after="130" w:line="260" w:lineRule="atLeast"/>
      <w:jc w:val="both"/>
    </w:pPr>
    <w:rPr>
      <w:rFonts w:ascii="Times New Roman" w:eastAsia="Times New Roman" w:hAnsi="Times New Roman" w:cs="Times New Roman"/>
      <w:szCs w:val="20"/>
      <w:lang w:val="en-GB"/>
    </w:rPr>
  </w:style>
  <w:style w:type="character" w:customStyle="1" w:styleId="a9">
    <w:name w:val="Основний текст Знак"/>
    <w:basedOn w:val="a1"/>
    <w:link w:val="a0"/>
    <w:uiPriority w:val="99"/>
    <w:rsid w:val="003400ED"/>
    <w:rPr>
      <w:rFonts w:ascii="Times New Roman" w:eastAsia="Times New Roman" w:hAnsi="Times New Roman" w:cs="Times New Roman"/>
      <w:szCs w:val="20"/>
      <w:lang w:val="en-GB"/>
    </w:rPr>
  </w:style>
  <w:style w:type="paragraph" w:customStyle="1" w:styleId="tabletext">
    <w:name w:val="table_text"/>
    <w:basedOn w:val="a"/>
    <w:rsid w:val="005927F0"/>
    <w:pPr>
      <w:numPr>
        <w:ilvl w:val="12"/>
      </w:numPr>
      <w:spacing w:before="65" w:after="65" w:line="240" w:lineRule="auto"/>
    </w:pPr>
    <w:rPr>
      <w:rFonts w:ascii="Times New Roman" w:eastAsia="Times New Roman" w:hAnsi="Times New Roman" w:cs="Times New Roman"/>
      <w:sz w:val="20"/>
      <w:szCs w:val="24"/>
      <w:lang w:val="en-GB"/>
    </w:rPr>
  </w:style>
  <w:style w:type="paragraph" w:styleId="aa">
    <w:name w:val="footnote text"/>
    <w:basedOn w:val="a"/>
    <w:link w:val="ab"/>
    <w:semiHidden/>
    <w:rsid w:val="00C70BC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rPr>
  </w:style>
  <w:style w:type="character" w:customStyle="1" w:styleId="ab">
    <w:name w:val="Текст виноски Знак"/>
    <w:basedOn w:val="a1"/>
    <w:link w:val="aa"/>
    <w:semiHidden/>
    <w:rsid w:val="00C70BC5"/>
    <w:rPr>
      <w:rFonts w:ascii="Times New Roman" w:eastAsia="Times New Roman" w:hAnsi="Times New Roman" w:cs="Times New Roman"/>
      <w:sz w:val="20"/>
      <w:szCs w:val="20"/>
      <w:lang w:val="en-GB"/>
    </w:rPr>
  </w:style>
  <w:style w:type="character" w:styleId="ac">
    <w:name w:val="footnote reference"/>
    <w:basedOn w:val="a1"/>
    <w:semiHidden/>
    <w:rsid w:val="00C70BC5"/>
    <w:rPr>
      <w:vertAlign w:val="superscript"/>
    </w:rPr>
  </w:style>
  <w:style w:type="character" w:customStyle="1" w:styleId="fontstyle11">
    <w:name w:val="fontstyle11"/>
    <w:basedOn w:val="a1"/>
    <w:rsid w:val="00C52283"/>
    <w:rPr>
      <w:rFonts w:ascii="CIDFont+F2" w:hAnsi="CIDFont+F2" w:hint="default"/>
      <w:b w:val="0"/>
      <w:bCs w:val="0"/>
      <w:i w:val="0"/>
      <w:iCs w:val="0"/>
      <w:color w:val="000000"/>
      <w:sz w:val="18"/>
      <w:szCs w:val="18"/>
    </w:rPr>
  </w:style>
  <w:style w:type="character" w:customStyle="1" w:styleId="fontstyle21">
    <w:name w:val="fontstyle21"/>
    <w:basedOn w:val="a1"/>
    <w:rsid w:val="00105DAD"/>
    <w:rPr>
      <w:rFonts w:ascii="CIDFont+F2" w:hAnsi="CIDFont+F2" w:hint="default"/>
      <w:b w:val="0"/>
      <w:bCs w:val="0"/>
      <w:i w:val="0"/>
      <w:iCs w:val="0"/>
      <w:color w:val="000000"/>
      <w:sz w:val="18"/>
      <w:szCs w:val="18"/>
    </w:rPr>
  </w:style>
  <w:style w:type="character" w:customStyle="1" w:styleId="10">
    <w:name w:val="Заголовок 1 Знак"/>
    <w:aliases w:val="h1 Знак,heading 1 Знак"/>
    <w:basedOn w:val="a1"/>
    <w:link w:val="1"/>
    <w:uiPriority w:val="9"/>
    <w:rsid w:val="004600B1"/>
    <w:rPr>
      <w:rFonts w:ascii="Times New Roman" w:eastAsia="Times New Roman" w:hAnsi="Times New Roman" w:cs="Times New Roman"/>
      <w:b/>
      <w:sz w:val="28"/>
      <w:szCs w:val="20"/>
      <w:lang w:val="en-GB"/>
    </w:rPr>
  </w:style>
  <w:style w:type="character" w:customStyle="1" w:styleId="20">
    <w:name w:val="Заголовок 2 Знак"/>
    <w:basedOn w:val="a1"/>
    <w:link w:val="2"/>
    <w:uiPriority w:val="9"/>
    <w:rsid w:val="004600B1"/>
    <w:rPr>
      <w:rFonts w:ascii="Times New Roman" w:eastAsia="Times New Roman" w:hAnsi="Times New Roman" w:cs="Times New Roman"/>
      <w:b/>
      <w:szCs w:val="20"/>
      <w:lang w:val="en-GB"/>
    </w:rPr>
  </w:style>
  <w:style w:type="character" w:customStyle="1" w:styleId="30">
    <w:name w:val="Заголовок 3 Знак"/>
    <w:basedOn w:val="a1"/>
    <w:link w:val="3"/>
    <w:uiPriority w:val="9"/>
    <w:rsid w:val="004600B1"/>
    <w:rPr>
      <w:rFonts w:ascii="Times New Roman" w:eastAsia="Times New Roman" w:hAnsi="Times New Roman" w:cs="Times New Roman"/>
      <w:b/>
      <w:i/>
      <w:szCs w:val="20"/>
      <w:lang w:val="en-GB"/>
    </w:rPr>
  </w:style>
  <w:style w:type="character" w:customStyle="1" w:styleId="40">
    <w:name w:val="Заголовок 4 Знак"/>
    <w:basedOn w:val="a1"/>
    <w:link w:val="4"/>
    <w:uiPriority w:val="9"/>
    <w:rsid w:val="004600B1"/>
    <w:rPr>
      <w:rFonts w:ascii="Times New Roman" w:eastAsia="Times New Roman" w:hAnsi="Times New Roman" w:cs="Times New Roman"/>
      <w:bCs/>
      <w:iCs/>
      <w:sz w:val="24"/>
      <w:szCs w:val="20"/>
      <w:lang w:val="en-GB"/>
    </w:rPr>
  </w:style>
  <w:style w:type="character" w:customStyle="1" w:styleId="50">
    <w:name w:val="Заголовок 5 Знак"/>
    <w:basedOn w:val="a1"/>
    <w:link w:val="5"/>
    <w:uiPriority w:val="9"/>
    <w:semiHidden/>
    <w:rsid w:val="004600B1"/>
    <w:rPr>
      <w:rFonts w:asciiTheme="majorHAnsi" w:eastAsiaTheme="majorEastAsia" w:hAnsiTheme="majorHAnsi" w:cstheme="majorBidi"/>
      <w:color w:val="2E74B5" w:themeColor="accent1" w:themeShade="BF"/>
    </w:rPr>
  </w:style>
  <w:style w:type="character" w:styleId="ad">
    <w:name w:val="annotation reference"/>
    <w:basedOn w:val="a1"/>
    <w:uiPriority w:val="99"/>
    <w:semiHidden/>
    <w:unhideWhenUsed/>
    <w:rsid w:val="0021512F"/>
    <w:rPr>
      <w:sz w:val="16"/>
      <w:szCs w:val="16"/>
    </w:rPr>
  </w:style>
  <w:style w:type="paragraph" w:styleId="ae">
    <w:name w:val="annotation text"/>
    <w:basedOn w:val="a"/>
    <w:link w:val="af"/>
    <w:uiPriority w:val="99"/>
    <w:semiHidden/>
    <w:unhideWhenUsed/>
    <w:rsid w:val="0021512F"/>
    <w:pPr>
      <w:spacing w:line="240" w:lineRule="auto"/>
    </w:pPr>
    <w:rPr>
      <w:sz w:val="20"/>
      <w:szCs w:val="20"/>
    </w:rPr>
  </w:style>
  <w:style w:type="character" w:customStyle="1" w:styleId="af">
    <w:name w:val="Текст примітки Знак"/>
    <w:basedOn w:val="a1"/>
    <w:link w:val="ae"/>
    <w:uiPriority w:val="99"/>
    <w:semiHidden/>
    <w:rsid w:val="0021512F"/>
    <w:rPr>
      <w:sz w:val="20"/>
      <w:szCs w:val="20"/>
    </w:rPr>
  </w:style>
  <w:style w:type="paragraph" w:styleId="af0">
    <w:name w:val="annotation subject"/>
    <w:basedOn w:val="ae"/>
    <w:next w:val="ae"/>
    <w:link w:val="af1"/>
    <w:uiPriority w:val="99"/>
    <w:semiHidden/>
    <w:unhideWhenUsed/>
    <w:rsid w:val="0021512F"/>
    <w:rPr>
      <w:b/>
      <w:bCs/>
    </w:rPr>
  </w:style>
  <w:style w:type="character" w:customStyle="1" w:styleId="af1">
    <w:name w:val="Тема примітки Знак"/>
    <w:basedOn w:val="af"/>
    <w:link w:val="af0"/>
    <w:uiPriority w:val="99"/>
    <w:semiHidden/>
    <w:rsid w:val="0021512F"/>
    <w:rPr>
      <w:b/>
      <w:bCs/>
      <w:sz w:val="20"/>
      <w:szCs w:val="20"/>
    </w:rPr>
  </w:style>
  <w:style w:type="paragraph" w:styleId="af2">
    <w:name w:val="Balloon Text"/>
    <w:basedOn w:val="a"/>
    <w:link w:val="af3"/>
    <w:uiPriority w:val="99"/>
    <w:semiHidden/>
    <w:unhideWhenUsed/>
    <w:rsid w:val="0021512F"/>
    <w:pPr>
      <w:spacing w:after="0" w:line="240" w:lineRule="auto"/>
    </w:pPr>
    <w:rPr>
      <w:rFonts w:ascii="Segoe UI" w:hAnsi="Segoe UI" w:cs="Segoe UI"/>
      <w:sz w:val="18"/>
      <w:szCs w:val="18"/>
    </w:rPr>
  </w:style>
  <w:style w:type="character" w:customStyle="1" w:styleId="af3">
    <w:name w:val="Текст у виносці Знак"/>
    <w:basedOn w:val="a1"/>
    <w:link w:val="af2"/>
    <w:uiPriority w:val="99"/>
    <w:semiHidden/>
    <w:rsid w:val="002151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50295">
      <w:bodyDiv w:val="1"/>
      <w:marLeft w:val="0"/>
      <w:marRight w:val="0"/>
      <w:marTop w:val="0"/>
      <w:marBottom w:val="0"/>
      <w:divBdr>
        <w:top w:val="none" w:sz="0" w:space="0" w:color="auto"/>
        <w:left w:val="none" w:sz="0" w:space="0" w:color="auto"/>
        <w:bottom w:val="none" w:sz="0" w:space="0" w:color="auto"/>
        <w:right w:val="none" w:sz="0" w:space="0" w:color="auto"/>
      </w:divBdr>
    </w:div>
    <w:div w:id="133569214">
      <w:bodyDiv w:val="1"/>
      <w:marLeft w:val="0"/>
      <w:marRight w:val="0"/>
      <w:marTop w:val="0"/>
      <w:marBottom w:val="0"/>
      <w:divBdr>
        <w:top w:val="none" w:sz="0" w:space="0" w:color="auto"/>
        <w:left w:val="none" w:sz="0" w:space="0" w:color="auto"/>
        <w:bottom w:val="none" w:sz="0" w:space="0" w:color="auto"/>
        <w:right w:val="none" w:sz="0" w:space="0" w:color="auto"/>
      </w:divBdr>
    </w:div>
    <w:div w:id="336928718">
      <w:bodyDiv w:val="1"/>
      <w:marLeft w:val="0"/>
      <w:marRight w:val="0"/>
      <w:marTop w:val="0"/>
      <w:marBottom w:val="0"/>
      <w:divBdr>
        <w:top w:val="none" w:sz="0" w:space="0" w:color="auto"/>
        <w:left w:val="none" w:sz="0" w:space="0" w:color="auto"/>
        <w:bottom w:val="none" w:sz="0" w:space="0" w:color="auto"/>
        <w:right w:val="none" w:sz="0" w:space="0" w:color="auto"/>
      </w:divBdr>
    </w:div>
    <w:div w:id="389771352">
      <w:bodyDiv w:val="1"/>
      <w:marLeft w:val="0"/>
      <w:marRight w:val="0"/>
      <w:marTop w:val="0"/>
      <w:marBottom w:val="0"/>
      <w:divBdr>
        <w:top w:val="none" w:sz="0" w:space="0" w:color="auto"/>
        <w:left w:val="none" w:sz="0" w:space="0" w:color="auto"/>
        <w:bottom w:val="none" w:sz="0" w:space="0" w:color="auto"/>
        <w:right w:val="none" w:sz="0" w:space="0" w:color="auto"/>
      </w:divBdr>
    </w:div>
    <w:div w:id="773668110">
      <w:bodyDiv w:val="1"/>
      <w:marLeft w:val="0"/>
      <w:marRight w:val="0"/>
      <w:marTop w:val="0"/>
      <w:marBottom w:val="0"/>
      <w:divBdr>
        <w:top w:val="none" w:sz="0" w:space="0" w:color="auto"/>
        <w:left w:val="none" w:sz="0" w:space="0" w:color="auto"/>
        <w:bottom w:val="none" w:sz="0" w:space="0" w:color="auto"/>
        <w:right w:val="none" w:sz="0" w:space="0" w:color="auto"/>
      </w:divBdr>
    </w:div>
    <w:div w:id="1022246075">
      <w:bodyDiv w:val="1"/>
      <w:marLeft w:val="0"/>
      <w:marRight w:val="0"/>
      <w:marTop w:val="0"/>
      <w:marBottom w:val="0"/>
      <w:divBdr>
        <w:top w:val="none" w:sz="0" w:space="0" w:color="auto"/>
        <w:left w:val="none" w:sz="0" w:space="0" w:color="auto"/>
        <w:bottom w:val="none" w:sz="0" w:space="0" w:color="auto"/>
        <w:right w:val="none" w:sz="0" w:space="0" w:color="auto"/>
      </w:divBdr>
    </w:div>
    <w:div w:id="1186138023">
      <w:bodyDiv w:val="1"/>
      <w:marLeft w:val="0"/>
      <w:marRight w:val="0"/>
      <w:marTop w:val="0"/>
      <w:marBottom w:val="0"/>
      <w:divBdr>
        <w:top w:val="none" w:sz="0" w:space="0" w:color="auto"/>
        <w:left w:val="none" w:sz="0" w:space="0" w:color="auto"/>
        <w:bottom w:val="none" w:sz="0" w:space="0" w:color="auto"/>
        <w:right w:val="none" w:sz="0" w:space="0" w:color="auto"/>
      </w:divBdr>
    </w:div>
    <w:div w:id="1563178197">
      <w:bodyDiv w:val="1"/>
      <w:marLeft w:val="0"/>
      <w:marRight w:val="0"/>
      <w:marTop w:val="0"/>
      <w:marBottom w:val="0"/>
      <w:divBdr>
        <w:top w:val="none" w:sz="0" w:space="0" w:color="auto"/>
        <w:left w:val="none" w:sz="0" w:space="0" w:color="auto"/>
        <w:bottom w:val="none" w:sz="0" w:space="0" w:color="auto"/>
        <w:right w:val="none" w:sz="0" w:space="0" w:color="auto"/>
      </w:divBdr>
    </w:div>
    <w:div w:id="2141485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B052B-AB49-4233-BF46-84BB24EE9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14242</Words>
  <Characters>8118</Characters>
  <Application>Microsoft Office Word</Application>
  <DocSecurity>0</DocSecurity>
  <Lines>67</Lines>
  <Paragraphs>44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Дериземля Наталія</dc:creator>
  <cp:keywords/>
  <dc:description/>
  <cp:lastModifiedBy>Дериземля Наталія</cp:lastModifiedBy>
  <cp:revision>2</cp:revision>
  <dcterms:created xsi:type="dcterms:W3CDTF">2026-04-16T09:20:00Z</dcterms:created>
  <dcterms:modified xsi:type="dcterms:W3CDTF">2026-04-16T09:20:00Z</dcterms:modified>
</cp:coreProperties>
</file>