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47" w:rsidRDefault="00B24CC2">
      <w:pPr>
        <w:pStyle w:val="2"/>
        <w:spacing w:before="200"/>
      </w:pPr>
      <w:r>
        <w:t>Розподіл фінансування за категоріями</w:t>
      </w:r>
    </w:p>
    <w:p w:rsidR="004C7447" w:rsidRDefault="00B24CC2">
      <w:pPr>
        <w:spacing w:after="120"/>
        <w:jc w:val="center"/>
      </w:pPr>
      <w:r>
        <w:rPr>
          <w:noProof/>
        </w:rPr>
        <w:drawing>
          <wp:inline distT="0" distB="0" distL="0" distR="0">
            <wp:extent cx="4314825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47" w:rsidRDefault="00B24CC2"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Підтримка військових та їхніх родин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Гуманітарна підтримка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>Адаптація, безпечне середовище / витрати на ремонт житла</w:t>
      </w:r>
    </w:p>
    <w:p w:rsidR="004C7447" w:rsidRDefault="00B24CC2">
      <w:pPr>
        <w:spacing w:after="120"/>
        <w:jc w:val="center"/>
      </w:pP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 xml:space="preserve">Допомога громадам    </w:t>
      </w: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>Волонтерські ініціативи</w:t>
      </w:r>
    </w:p>
    <w:p w:rsidR="004C7447" w:rsidRDefault="00B24CC2">
      <w:pPr>
        <w:pStyle w:val="2"/>
        <w:spacing w:before="200"/>
      </w:pPr>
      <w:r>
        <w:t>Розподіл за областями</w:t>
      </w:r>
    </w:p>
    <w:p w:rsidR="004C7447" w:rsidRDefault="00B24CC2">
      <w:pPr>
        <w:spacing w:after="120"/>
        <w:jc w:val="center"/>
      </w:pPr>
      <w:r>
        <w:rPr>
          <w:noProof/>
        </w:rPr>
        <w:drawing>
          <wp:inline distT="0" distB="0" distL="0" distR="0">
            <wp:extent cx="4314825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447" w:rsidRDefault="00B24CC2">
      <w:pPr>
        <w:spacing w:after="120"/>
        <w:jc w:val="center"/>
      </w:pPr>
      <w:r>
        <w:rPr>
          <w:b/>
          <w:bCs/>
          <w:color w:val="8CC540"/>
        </w:rPr>
        <w:t xml:space="preserve">■ </w:t>
      </w:r>
      <w:r>
        <w:rPr>
          <w:sz w:val="18"/>
          <w:szCs w:val="18"/>
        </w:rPr>
        <w:t xml:space="preserve">Вінницька    </w:t>
      </w:r>
      <w:r>
        <w:rPr>
          <w:b/>
          <w:bCs/>
          <w:color w:val="FED600"/>
        </w:rPr>
        <w:t xml:space="preserve">■ </w:t>
      </w:r>
      <w:r>
        <w:rPr>
          <w:sz w:val="18"/>
          <w:szCs w:val="18"/>
        </w:rPr>
        <w:t xml:space="preserve">Сумська    </w:t>
      </w:r>
      <w:r>
        <w:rPr>
          <w:b/>
          <w:bCs/>
          <w:color w:val="64AFD1"/>
        </w:rPr>
        <w:t xml:space="preserve">■ </w:t>
      </w:r>
      <w:r>
        <w:rPr>
          <w:sz w:val="18"/>
          <w:szCs w:val="18"/>
        </w:rPr>
        <w:t xml:space="preserve">Хмельницька    </w:t>
      </w:r>
      <w:r>
        <w:rPr>
          <w:b/>
          <w:bCs/>
          <w:color w:val="E06666"/>
        </w:rPr>
        <w:t xml:space="preserve">■ </w:t>
      </w:r>
      <w:r>
        <w:rPr>
          <w:sz w:val="18"/>
          <w:szCs w:val="18"/>
        </w:rPr>
        <w:t>Київська</w:t>
      </w:r>
    </w:p>
    <w:p w:rsidR="004C7447" w:rsidRDefault="00B24CC2">
      <w:pPr>
        <w:spacing w:after="120"/>
        <w:jc w:val="center"/>
      </w:pPr>
      <w:r>
        <w:rPr>
          <w:b/>
          <w:bCs/>
          <w:color w:val="43961F"/>
        </w:rPr>
        <w:t xml:space="preserve">■ </w:t>
      </w:r>
      <w:r>
        <w:rPr>
          <w:sz w:val="18"/>
          <w:szCs w:val="18"/>
        </w:rPr>
        <w:t xml:space="preserve">Чернігівська    </w:t>
      </w:r>
      <w:r>
        <w:rPr>
          <w:b/>
          <w:bCs/>
          <w:color w:val="F4A322"/>
        </w:rPr>
        <w:t xml:space="preserve">■ </w:t>
      </w:r>
      <w:r>
        <w:rPr>
          <w:sz w:val="18"/>
          <w:szCs w:val="18"/>
        </w:rPr>
        <w:t xml:space="preserve">Тернопільська    </w:t>
      </w:r>
      <w:r>
        <w:rPr>
          <w:b/>
          <w:bCs/>
          <w:color w:val="999999"/>
        </w:rPr>
        <w:t xml:space="preserve">■ </w:t>
      </w:r>
      <w:r>
        <w:rPr>
          <w:sz w:val="18"/>
          <w:szCs w:val="18"/>
        </w:rPr>
        <w:t xml:space="preserve">Київ    </w:t>
      </w:r>
      <w:r>
        <w:rPr>
          <w:b/>
          <w:bCs/>
          <w:color w:val="3D85C6"/>
        </w:rPr>
        <w:t xml:space="preserve">■ </w:t>
      </w:r>
      <w:r>
        <w:rPr>
          <w:sz w:val="18"/>
          <w:szCs w:val="18"/>
        </w:rPr>
        <w:t>Житомирська</w:t>
      </w:r>
    </w:p>
    <w:p w:rsidR="00B24CC2" w:rsidRDefault="00B24CC2">
      <w:pPr>
        <w:pStyle w:val="2"/>
        <w:spacing w:before="200"/>
      </w:pPr>
    </w:p>
    <w:p w:rsidR="00B24CC2" w:rsidRDefault="00B24CC2">
      <w:pPr>
        <w:pStyle w:val="2"/>
        <w:spacing w:before="200"/>
      </w:pPr>
    </w:p>
    <w:p w:rsidR="004C7447" w:rsidRDefault="00B24CC2">
      <w:pPr>
        <w:pStyle w:val="2"/>
        <w:spacing w:before="200"/>
      </w:pPr>
      <w:r>
        <w:lastRenderedPageBreak/>
        <w:t>Детальний розподіл напрямків використання коштів</w:t>
      </w:r>
    </w:p>
    <w:p w:rsidR="004C7447" w:rsidRDefault="00B24CC2" w:rsidP="00B24CC2">
      <w:pPr>
        <w:spacing w:after="120"/>
      </w:pPr>
      <w:bookmarkStart w:id="0" w:name="_GoBack"/>
      <w:r>
        <w:rPr>
          <w:noProof/>
        </w:rPr>
        <w:drawing>
          <wp:inline distT="0" distB="0" distL="0" distR="0">
            <wp:extent cx="6634264" cy="20116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29" cy="20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7447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8F7"/>
    <w:multiLevelType w:val="hybridMultilevel"/>
    <w:tmpl w:val="4536AA82"/>
    <w:lvl w:ilvl="0" w:tplc="E7CC088A">
      <w:start w:val="1"/>
      <w:numFmt w:val="bullet"/>
      <w:lvlText w:val="●"/>
      <w:lvlJc w:val="left"/>
      <w:pPr>
        <w:ind w:left="720" w:hanging="360"/>
      </w:pPr>
    </w:lvl>
    <w:lvl w:ilvl="1" w:tplc="DA0CB94A">
      <w:start w:val="1"/>
      <w:numFmt w:val="bullet"/>
      <w:lvlText w:val="○"/>
      <w:lvlJc w:val="left"/>
      <w:pPr>
        <w:ind w:left="1440" w:hanging="360"/>
      </w:pPr>
    </w:lvl>
    <w:lvl w:ilvl="2" w:tplc="E6DC49A8">
      <w:start w:val="1"/>
      <w:numFmt w:val="bullet"/>
      <w:lvlText w:val="■"/>
      <w:lvlJc w:val="left"/>
      <w:pPr>
        <w:ind w:left="2160" w:hanging="360"/>
      </w:pPr>
    </w:lvl>
    <w:lvl w:ilvl="3" w:tplc="04EC0980">
      <w:start w:val="1"/>
      <w:numFmt w:val="bullet"/>
      <w:lvlText w:val="●"/>
      <w:lvlJc w:val="left"/>
      <w:pPr>
        <w:ind w:left="2880" w:hanging="360"/>
      </w:pPr>
    </w:lvl>
    <w:lvl w:ilvl="4" w:tplc="E5A2343C">
      <w:start w:val="1"/>
      <w:numFmt w:val="bullet"/>
      <w:lvlText w:val="○"/>
      <w:lvlJc w:val="left"/>
      <w:pPr>
        <w:ind w:left="3600" w:hanging="360"/>
      </w:pPr>
    </w:lvl>
    <w:lvl w:ilvl="5" w:tplc="355A283C">
      <w:start w:val="1"/>
      <w:numFmt w:val="bullet"/>
      <w:lvlText w:val="■"/>
      <w:lvlJc w:val="left"/>
      <w:pPr>
        <w:ind w:left="4320" w:hanging="360"/>
      </w:pPr>
    </w:lvl>
    <w:lvl w:ilvl="6" w:tplc="03505D66">
      <w:start w:val="1"/>
      <w:numFmt w:val="bullet"/>
      <w:lvlText w:val="●"/>
      <w:lvlJc w:val="left"/>
      <w:pPr>
        <w:ind w:left="5040" w:hanging="360"/>
      </w:pPr>
    </w:lvl>
    <w:lvl w:ilvl="7" w:tplc="9D124BF2">
      <w:start w:val="1"/>
      <w:numFmt w:val="bullet"/>
      <w:lvlText w:val="●"/>
      <w:lvlJc w:val="left"/>
      <w:pPr>
        <w:ind w:left="5760" w:hanging="360"/>
      </w:pPr>
    </w:lvl>
    <w:lvl w:ilvl="8" w:tplc="F5183C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47"/>
    <w:rsid w:val="004C7447"/>
    <w:rsid w:val="00B2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D96A"/>
  <w15:docId w15:val="{A85E8955-2A21-46BB-90A1-AE86C57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000000"/>
      <w:sz w:val="24"/>
      <w:szCs w:val="24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Mariia Tokovenko</cp:lastModifiedBy>
  <cp:revision>3</cp:revision>
  <dcterms:created xsi:type="dcterms:W3CDTF">2026-06-30T06:39:00Z</dcterms:created>
  <dcterms:modified xsi:type="dcterms:W3CDTF">2026-06-30T06:55:00Z</dcterms:modified>
</cp:coreProperties>
</file>